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8F106" w14:textId="27C4EACF" w:rsidR="001C12ED" w:rsidRPr="00CA4CC5" w:rsidRDefault="00CF1C1C" w:rsidP="001C12ED">
      <w:pPr>
        <w:spacing w:after="0" w:line="360" w:lineRule="auto"/>
        <w:jc w:val="center"/>
        <w:rPr>
          <w:rFonts w:ascii="Garamond" w:eastAsia="Times New Roman" w:hAnsi="Garamond" w:cstheme="minorHAnsi"/>
          <w:b/>
          <w:iCs/>
          <w:sz w:val="24"/>
          <w:szCs w:val="24"/>
          <w:u w:val="single"/>
          <w:lang w:eastAsia="pt-BR"/>
        </w:rPr>
      </w:pPr>
      <w:r>
        <w:rPr>
          <w:rFonts w:ascii="Garamond" w:eastAsia="Times New Roman" w:hAnsi="Garamond" w:cstheme="minorHAnsi"/>
          <w:b/>
          <w:iCs/>
          <w:sz w:val="24"/>
          <w:szCs w:val="24"/>
          <w:u w:val="single"/>
          <w:lang w:eastAsia="pt-BR"/>
        </w:rPr>
        <w:t xml:space="preserve">ANEXO I </w:t>
      </w:r>
    </w:p>
    <w:p w14:paraId="7283217C" w14:textId="77777777" w:rsidR="001C12ED" w:rsidRDefault="001C12ED" w:rsidP="001C12ED">
      <w:pPr>
        <w:spacing w:after="0" w:line="360" w:lineRule="auto"/>
        <w:jc w:val="center"/>
        <w:rPr>
          <w:rFonts w:ascii="Garamond" w:eastAsia="Times New Roman" w:hAnsi="Garamond" w:cstheme="minorHAnsi"/>
          <w:b/>
          <w:iCs/>
          <w:sz w:val="24"/>
          <w:szCs w:val="24"/>
          <w:u w:val="single"/>
          <w:lang w:eastAsia="pt-BR"/>
        </w:rPr>
      </w:pPr>
      <w:r w:rsidRPr="00CA4CC5">
        <w:rPr>
          <w:rFonts w:ascii="Garamond" w:eastAsia="Times New Roman" w:hAnsi="Garamond" w:cstheme="minorHAnsi"/>
          <w:b/>
          <w:iCs/>
          <w:sz w:val="24"/>
          <w:szCs w:val="24"/>
          <w:u w:val="single"/>
          <w:lang w:eastAsia="pt-BR"/>
        </w:rPr>
        <w:t>TERMO DE REFERÊNCIA – TR</w:t>
      </w:r>
    </w:p>
    <w:p w14:paraId="2C621AB9" w14:textId="70D910E0" w:rsidR="00CF1C1C" w:rsidRPr="00CA4CC5" w:rsidRDefault="00CF1C1C" w:rsidP="001C12ED">
      <w:pPr>
        <w:spacing w:after="0" w:line="360" w:lineRule="auto"/>
        <w:jc w:val="center"/>
        <w:rPr>
          <w:rFonts w:ascii="Garamond" w:eastAsia="Times New Roman" w:hAnsi="Garamond" w:cstheme="minorHAnsi"/>
          <w:b/>
          <w:iCs/>
          <w:sz w:val="24"/>
          <w:szCs w:val="24"/>
          <w:u w:val="single"/>
          <w:lang w:eastAsia="pt-BR"/>
        </w:rPr>
      </w:pPr>
      <w:r>
        <w:rPr>
          <w:rFonts w:ascii="Garamond" w:eastAsia="Times New Roman" w:hAnsi="Garamond" w:cstheme="minorHAnsi"/>
          <w:b/>
          <w:iCs/>
          <w:sz w:val="24"/>
          <w:szCs w:val="24"/>
          <w:u w:val="single"/>
          <w:lang w:eastAsia="pt-BR"/>
        </w:rPr>
        <w:t>PE 002/2026 PRC 294/2025</w:t>
      </w:r>
    </w:p>
    <w:p w14:paraId="2BA88CA2" w14:textId="77777777" w:rsidR="001C12ED" w:rsidRPr="00CA4CC5" w:rsidRDefault="001C12ED" w:rsidP="001C12ED">
      <w:pPr>
        <w:spacing w:after="0" w:line="240" w:lineRule="auto"/>
        <w:jc w:val="both"/>
        <w:rPr>
          <w:rFonts w:ascii="Garamond" w:eastAsia="Times New Roman" w:hAnsi="Garamond" w:cstheme="minorHAnsi"/>
          <w:b/>
          <w:iCs/>
          <w:sz w:val="24"/>
          <w:szCs w:val="24"/>
          <w:u w:val="single"/>
          <w:lang w:eastAsia="pt-BR"/>
        </w:rPr>
      </w:pPr>
    </w:p>
    <w:p w14:paraId="7C27DC9E" w14:textId="77777777" w:rsidR="00C61817" w:rsidRPr="00CA4CC5" w:rsidRDefault="00C61817" w:rsidP="001C12ED">
      <w:pPr>
        <w:spacing w:after="0" w:line="240" w:lineRule="auto"/>
        <w:jc w:val="both"/>
        <w:rPr>
          <w:rFonts w:ascii="Garamond" w:eastAsia="Times New Roman" w:hAnsi="Garamond" w:cstheme="minorHAnsi"/>
          <w:b/>
          <w:iCs/>
          <w:sz w:val="24"/>
          <w:szCs w:val="24"/>
          <w:u w:val="single"/>
          <w:lang w:eastAsia="pt-BR"/>
        </w:rPr>
      </w:pPr>
    </w:p>
    <w:tbl>
      <w:tblPr>
        <w:tblW w:w="1009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3"/>
        <w:gridCol w:w="4721"/>
      </w:tblGrid>
      <w:tr w:rsidR="001C12ED" w:rsidRPr="00CA4CC5" w14:paraId="0EB21C05" w14:textId="77777777" w:rsidTr="00D27751">
        <w:trPr>
          <w:trHeight w:val="373"/>
        </w:trPr>
        <w:tc>
          <w:tcPr>
            <w:tcW w:w="5373" w:type="dxa"/>
          </w:tcPr>
          <w:p w14:paraId="20479B54" w14:textId="77777777" w:rsidR="001C12ED" w:rsidRPr="00CA4CC5" w:rsidRDefault="001C12ED" w:rsidP="006C1AD3">
            <w:pPr>
              <w:spacing w:after="0" w:line="360" w:lineRule="auto"/>
              <w:jc w:val="both"/>
              <w:rPr>
                <w:rFonts w:ascii="Garamond" w:eastAsia="Times New Roman" w:hAnsi="Garamond" w:cstheme="minorHAnsi"/>
                <w:b/>
                <w:iCs/>
                <w:sz w:val="24"/>
                <w:szCs w:val="24"/>
                <w:lang w:eastAsia="pt-BR"/>
              </w:rPr>
            </w:pPr>
            <w:r w:rsidRPr="00CA4CC5">
              <w:rPr>
                <w:rFonts w:ascii="Garamond" w:eastAsia="Times New Roman" w:hAnsi="Garamond" w:cstheme="minorHAnsi"/>
                <w:b/>
                <w:iCs/>
                <w:sz w:val="24"/>
                <w:szCs w:val="24"/>
                <w:lang w:eastAsia="pt-BR"/>
              </w:rPr>
              <w:t>Requisição nº</w:t>
            </w:r>
            <w:r w:rsidRPr="00CA4CC5">
              <w:rPr>
                <w:rFonts w:ascii="Garamond" w:eastAsia="Times New Roman" w:hAnsi="Garamond" w:cstheme="minorHAnsi"/>
                <w:iCs/>
                <w:sz w:val="24"/>
                <w:szCs w:val="24"/>
                <w:lang w:eastAsia="pt-BR"/>
              </w:rPr>
              <w:t xml:space="preserve"> 52/ 2025</w:t>
            </w:r>
          </w:p>
        </w:tc>
        <w:tc>
          <w:tcPr>
            <w:tcW w:w="4721" w:type="dxa"/>
          </w:tcPr>
          <w:p w14:paraId="761E97CA" w14:textId="77777777" w:rsidR="001C12ED" w:rsidRPr="00CA4CC5" w:rsidRDefault="001C12ED" w:rsidP="00D1551F">
            <w:pPr>
              <w:spacing w:after="0" w:line="360" w:lineRule="auto"/>
              <w:jc w:val="both"/>
              <w:rPr>
                <w:rFonts w:ascii="Garamond" w:eastAsia="Times New Roman" w:hAnsi="Garamond" w:cstheme="minorHAnsi"/>
                <w:iCs/>
                <w:sz w:val="24"/>
                <w:szCs w:val="24"/>
                <w:lang w:eastAsia="pt-BR"/>
              </w:rPr>
            </w:pPr>
            <w:proofErr w:type="spellStart"/>
            <w:r w:rsidRPr="00CA4CC5">
              <w:rPr>
                <w:rFonts w:ascii="Garamond" w:eastAsia="Times New Roman" w:hAnsi="Garamond" w:cstheme="minorHAnsi"/>
                <w:b/>
                <w:iCs/>
                <w:sz w:val="24"/>
                <w:szCs w:val="24"/>
                <w:lang w:eastAsia="pt-BR"/>
              </w:rPr>
              <w:t>Sec</w:t>
            </w:r>
            <w:proofErr w:type="spellEnd"/>
            <w:r w:rsidRPr="00CA4CC5">
              <w:rPr>
                <w:rFonts w:ascii="Garamond" w:eastAsia="Times New Roman" w:hAnsi="Garamond" w:cstheme="minorHAnsi"/>
                <w:b/>
                <w:iCs/>
                <w:sz w:val="24"/>
                <w:szCs w:val="24"/>
                <w:lang w:eastAsia="pt-BR"/>
              </w:rPr>
              <w:t xml:space="preserve"> requisitante: </w:t>
            </w:r>
            <w:r w:rsidRPr="00CA4CC5">
              <w:rPr>
                <w:rFonts w:ascii="Garamond" w:eastAsia="Times New Roman" w:hAnsi="Garamond" w:cstheme="minorHAnsi"/>
                <w:bCs/>
                <w:iCs/>
                <w:sz w:val="24"/>
                <w:szCs w:val="24"/>
                <w:lang w:eastAsia="pt-BR"/>
              </w:rPr>
              <w:t>Secretaria de Educação</w:t>
            </w:r>
          </w:p>
        </w:tc>
      </w:tr>
      <w:tr w:rsidR="001C12ED" w:rsidRPr="00CA4CC5" w14:paraId="58E7650F" w14:textId="77777777" w:rsidTr="00D27751">
        <w:trPr>
          <w:trHeight w:val="373"/>
        </w:trPr>
        <w:tc>
          <w:tcPr>
            <w:tcW w:w="10094" w:type="dxa"/>
            <w:gridSpan w:val="2"/>
          </w:tcPr>
          <w:p w14:paraId="61E99433" w14:textId="77777777" w:rsidR="001C12ED" w:rsidRPr="00CA4CC5" w:rsidRDefault="001C12ED" w:rsidP="006C1AD3">
            <w:pPr>
              <w:spacing w:after="0" w:line="360" w:lineRule="auto"/>
              <w:jc w:val="both"/>
              <w:rPr>
                <w:rFonts w:ascii="Garamond" w:eastAsia="Times New Roman" w:hAnsi="Garamond" w:cstheme="minorHAnsi"/>
                <w:b/>
                <w:iCs/>
                <w:sz w:val="24"/>
                <w:szCs w:val="24"/>
                <w:lang w:eastAsia="pt-BR"/>
              </w:rPr>
            </w:pPr>
            <w:r w:rsidRPr="00CA4CC5">
              <w:rPr>
                <w:rFonts w:ascii="Garamond" w:eastAsia="Times New Roman" w:hAnsi="Garamond" w:cstheme="minorHAnsi"/>
                <w:b/>
                <w:iCs/>
                <w:sz w:val="24"/>
                <w:szCs w:val="24"/>
                <w:lang w:eastAsia="pt-BR"/>
              </w:rPr>
              <w:t xml:space="preserve">Responsável pela demanda: </w:t>
            </w:r>
            <w:r w:rsidRPr="00CA4CC5">
              <w:rPr>
                <w:rFonts w:ascii="Garamond" w:eastAsia="Times New Roman" w:hAnsi="Garamond" w:cstheme="minorHAnsi"/>
                <w:bCs/>
                <w:iCs/>
                <w:sz w:val="24"/>
                <w:szCs w:val="24"/>
                <w:lang w:eastAsia="pt-BR"/>
              </w:rPr>
              <w:t>Lúcia Lopes Horta</w:t>
            </w:r>
          </w:p>
        </w:tc>
      </w:tr>
      <w:tr w:rsidR="001C12ED" w:rsidRPr="00CA4CC5" w14:paraId="510A0551" w14:textId="77777777" w:rsidTr="00D27751">
        <w:trPr>
          <w:trHeight w:val="373"/>
        </w:trPr>
        <w:tc>
          <w:tcPr>
            <w:tcW w:w="5373" w:type="dxa"/>
          </w:tcPr>
          <w:p w14:paraId="401CC5F1" w14:textId="77777777" w:rsidR="001C12ED" w:rsidRPr="00CA4CC5" w:rsidRDefault="001C12ED" w:rsidP="006C1AD3">
            <w:pPr>
              <w:spacing w:after="0" w:line="360" w:lineRule="auto"/>
              <w:jc w:val="both"/>
              <w:rPr>
                <w:rFonts w:ascii="Garamond" w:eastAsia="Times New Roman" w:hAnsi="Garamond" w:cstheme="minorHAnsi"/>
                <w:b/>
                <w:iCs/>
                <w:sz w:val="24"/>
                <w:szCs w:val="24"/>
                <w:lang w:eastAsia="pt-BR"/>
              </w:rPr>
            </w:pPr>
            <w:r w:rsidRPr="00CA4CC5">
              <w:rPr>
                <w:rFonts w:ascii="Garamond" w:eastAsia="Times New Roman" w:hAnsi="Garamond" w:cstheme="minorHAnsi"/>
                <w:b/>
                <w:iCs/>
                <w:sz w:val="24"/>
                <w:szCs w:val="24"/>
                <w:lang w:eastAsia="pt-BR"/>
              </w:rPr>
              <w:t>E-mail:</w:t>
            </w:r>
            <w:r w:rsidRPr="00CA4CC5">
              <w:rPr>
                <w:rFonts w:ascii="Garamond" w:eastAsia="Times New Roman" w:hAnsi="Garamond" w:cstheme="minorHAnsi"/>
                <w:b/>
                <w:iCs/>
                <w:color w:val="548DD4"/>
                <w:sz w:val="24"/>
                <w:szCs w:val="24"/>
                <w:lang w:eastAsia="pt-BR"/>
              </w:rPr>
              <w:t xml:space="preserve"> </w:t>
            </w:r>
            <w:r w:rsidRPr="00CA4CC5">
              <w:rPr>
                <w:rFonts w:ascii="Garamond" w:eastAsia="Times New Roman" w:hAnsi="Garamond" w:cstheme="minorHAnsi"/>
                <w:iCs/>
                <w:sz w:val="24"/>
                <w:szCs w:val="24"/>
                <w:lang w:eastAsia="pt-BR"/>
              </w:rPr>
              <w:t>secretariaeducacaoleopoldina@gmail.com</w:t>
            </w:r>
          </w:p>
        </w:tc>
        <w:tc>
          <w:tcPr>
            <w:tcW w:w="4721" w:type="dxa"/>
          </w:tcPr>
          <w:p w14:paraId="2AE2920F" w14:textId="77777777" w:rsidR="001C12ED" w:rsidRPr="00CA4CC5" w:rsidRDefault="001C12ED" w:rsidP="006C1AD3">
            <w:pPr>
              <w:spacing w:after="0" w:line="360" w:lineRule="auto"/>
              <w:jc w:val="both"/>
              <w:rPr>
                <w:rFonts w:ascii="Garamond" w:eastAsia="Times New Roman" w:hAnsi="Garamond" w:cstheme="minorHAnsi"/>
                <w:b/>
                <w:iCs/>
                <w:sz w:val="24"/>
                <w:szCs w:val="24"/>
                <w:lang w:eastAsia="pt-BR"/>
              </w:rPr>
            </w:pPr>
            <w:r w:rsidRPr="00CA4CC5">
              <w:rPr>
                <w:rFonts w:ascii="Garamond" w:eastAsia="Times New Roman" w:hAnsi="Garamond" w:cstheme="minorHAnsi"/>
                <w:b/>
                <w:iCs/>
                <w:sz w:val="24"/>
                <w:szCs w:val="24"/>
                <w:lang w:eastAsia="pt-BR"/>
              </w:rPr>
              <w:t xml:space="preserve">Telefone: </w:t>
            </w:r>
            <w:r w:rsidRPr="00CA4CC5">
              <w:rPr>
                <w:rFonts w:ascii="Garamond" w:eastAsia="Times New Roman" w:hAnsi="Garamond" w:cstheme="minorHAnsi"/>
                <w:bCs/>
                <w:iCs/>
                <w:sz w:val="24"/>
                <w:szCs w:val="24"/>
                <w:lang w:eastAsia="pt-BR"/>
              </w:rPr>
              <w:t>(32) 3694-4285</w:t>
            </w:r>
          </w:p>
        </w:tc>
      </w:tr>
    </w:tbl>
    <w:p w14:paraId="087AD34A" w14:textId="77777777" w:rsidR="001C12ED" w:rsidRPr="00CA4CC5" w:rsidRDefault="001C12ED" w:rsidP="001C12ED">
      <w:pPr>
        <w:spacing w:after="0" w:line="240" w:lineRule="auto"/>
        <w:jc w:val="both"/>
        <w:rPr>
          <w:rFonts w:ascii="Garamond" w:eastAsia="Times New Roman" w:hAnsi="Garamond" w:cstheme="minorHAnsi"/>
          <w:b/>
          <w:iCs/>
          <w:sz w:val="24"/>
          <w:szCs w:val="24"/>
          <w:lang w:eastAsia="pt-BR"/>
        </w:rPr>
      </w:pPr>
    </w:p>
    <w:p w14:paraId="6B086FB5" w14:textId="77777777" w:rsidR="00C61817" w:rsidRPr="00CA4CC5" w:rsidRDefault="00C61817" w:rsidP="001C12ED">
      <w:pPr>
        <w:spacing w:after="0" w:line="240" w:lineRule="auto"/>
        <w:jc w:val="both"/>
        <w:rPr>
          <w:rFonts w:ascii="Garamond" w:eastAsia="Times New Roman" w:hAnsi="Garamond" w:cstheme="minorHAnsi"/>
          <w:b/>
          <w:iCs/>
          <w:sz w:val="24"/>
          <w:szCs w:val="24"/>
          <w:lang w:eastAsia="pt-BR"/>
        </w:rPr>
      </w:pPr>
    </w:p>
    <w:tbl>
      <w:tblPr>
        <w:tblW w:w="1009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4"/>
      </w:tblGrid>
      <w:tr w:rsidR="001C12ED" w:rsidRPr="00CA4CC5" w14:paraId="1E81E2CA" w14:textId="77777777" w:rsidTr="00D27751">
        <w:trPr>
          <w:trHeight w:val="350"/>
        </w:trPr>
        <w:tc>
          <w:tcPr>
            <w:tcW w:w="10094" w:type="dxa"/>
          </w:tcPr>
          <w:p w14:paraId="3DB26AF0" w14:textId="77777777" w:rsidR="001C12ED" w:rsidRPr="00CA4CC5" w:rsidRDefault="001C12ED" w:rsidP="00D27751">
            <w:pPr>
              <w:numPr>
                <w:ilvl w:val="0"/>
                <w:numId w:val="1"/>
              </w:numPr>
              <w:spacing w:after="0" w:line="240" w:lineRule="auto"/>
              <w:jc w:val="both"/>
              <w:rPr>
                <w:rFonts w:ascii="Garamond" w:eastAsia="Times New Roman" w:hAnsi="Garamond" w:cstheme="minorHAnsi"/>
                <w:b/>
                <w:iCs/>
                <w:sz w:val="24"/>
                <w:szCs w:val="24"/>
                <w:lang w:eastAsia="pt-BR"/>
              </w:rPr>
            </w:pPr>
            <w:r w:rsidRPr="00CA4CC5">
              <w:rPr>
                <w:rFonts w:ascii="Garamond" w:eastAsia="Times New Roman" w:hAnsi="Garamond" w:cstheme="minorHAnsi"/>
                <w:b/>
                <w:iCs/>
                <w:sz w:val="24"/>
                <w:szCs w:val="24"/>
                <w:lang w:eastAsia="pt-BR"/>
              </w:rPr>
              <w:t>OBJETO</w:t>
            </w:r>
          </w:p>
          <w:p w14:paraId="00BD6085" w14:textId="77777777" w:rsidR="001C12ED" w:rsidRPr="00CA4CC5" w:rsidRDefault="001C12ED" w:rsidP="00D27751">
            <w:pPr>
              <w:numPr>
                <w:ilvl w:val="1"/>
                <w:numId w:val="2"/>
              </w:numPr>
              <w:spacing w:after="0" w:line="240" w:lineRule="auto"/>
              <w:jc w:val="both"/>
              <w:rPr>
                <w:rFonts w:ascii="Garamond" w:eastAsia="Times New Roman" w:hAnsi="Garamond" w:cstheme="minorHAnsi"/>
                <w:iCs/>
                <w:sz w:val="24"/>
                <w:szCs w:val="24"/>
                <w:lang w:eastAsia="pt-BR"/>
              </w:rPr>
            </w:pPr>
            <w:r w:rsidRPr="00CA4CC5">
              <w:rPr>
                <w:rFonts w:ascii="Garamond" w:eastAsia="Times New Roman" w:hAnsi="Garamond" w:cstheme="minorHAnsi"/>
                <w:iCs/>
                <w:sz w:val="24"/>
                <w:szCs w:val="24"/>
                <w:lang w:eastAsia="pt-BR"/>
              </w:rPr>
              <w:t xml:space="preserve"> O presente termo tem por objeto a abertura de </w:t>
            </w:r>
            <w:r w:rsidR="00D1551F" w:rsidRPr="00CA4CC5">
              <w:rPr>
                <w:rFonts w:ascii="Garamond" w:eastAsia="Times New Roman" w:hAnsi="Garamond" w:cstheme="minorHAnsi"/>
                <w:b/>
                <w:iCs/>
                <w:sz w:val="24"/>
                <w:szCs w:val="24"/>
                <w:lang w:eastAsia="pt-BR"/>
              </w:rPr>
              <w:t>PROCESSO LICITATÓRIO</w:t>
            </w:r>
            <w:r w:rsidR="00D1551F" w:rsidRPr="00CA4CC5">
              <w:rPr>
                <w:rFonts w:ascii="Garamond" w:eastAsia="Times New Roman" w:hAnsi="Garamond" w:cstheme="minorHAnsi"/>
                <w:iCs/>
                <w:sz w:val="24"/>
                <w:szCs w:val="24"/>
                <w:lang w:eastAsia="pt-BR"/>
              </w:rPr>
              <w:t xml:space="preserve"> na</w:t>
            </w:r>
            <w:r w:rsidRPr="00CA4CC5">
              <w:rPr>
                <w:rFonts w:ascii="Garamond" w:eastAsia="Times New Roman" w:hAnsi="Garamond" w:cstheme="minorHAnsi"/>
                <w:iCs/>
                <w:sz w:val="24"/>
                <w:szCs w:val="24"/>
                <w:lang w:eastAsia="pt-BR"/>
              </w:rPr>
              <w:t xml:space="preserve"> forma </w:t>
            </w:r>
            <w:r w:rsidR="00D1551F" w:rsidRPr="00CA4CC5">
              <w:rPr>
                <w:rFonts w:ascii="Garamond" w:eastAsia="Times New Roman" w:hAnsi="Garamond" w:cstheme="minorHAnsi"/>
                <w:b/>
                <w:iCs/>
                <w:sz w:val="24"/>
                <w:szCs w:val="24"/>
                <w:lang w:eastAsia="pt-BR"/>
              </w:rPr>
              <w:t>DE PREGÃO</w:t>
            </w:r>
            <w:r w:rsidR="00D1551F" w:rsidRPr="00CA4CC5">
              <w:rPr>
                <w:rFonts w:ascii="Garamond" w:eastAsia="Times New Roman" w:hAnsi="Garamond" w:cstheme="minorHAnsi"/>
                <w:iCs/>
                <w:sz w:val="24"/>
                <w:szCs w:val="24"/>
                <w:lang w:eastAsia="pt-BR"/>
              </w:rPr>
              <w:t xml:space="preserve"> </w:t>
            </w:r>
            <w:r w:rsidR="00D1551F" w:rsidRPr="00CA4CC5">
              <w:rPr>
                <w:rFonts w:ascii="Garamond" w:eastAsia="Times New Roman" w:hAnsi="Garamond" w:cstheme="minorHAnsi"/>
                <w:b/>
                <w:iCs/>
                <w:sz w:val="24"/>
                <w:szCs w:val="24"/>
                <w:lang w:eastAsia="pt-BR"/>
              </w:rPr>
              <w:t>ELETRÔNICO</w:t>
            </w:r>
            <w:r w:rsidRPr="00CA4CC5">
              <w:rPr>
                <w:rFonts w:ascii="Garamond" w:eastAsia="Times New Roman" w:hAnsi="Garamond" w:cstheme="minorHAnsi"/>
                <w:iCs/>
                <w:sz w:val="24"/>
                <w:szCs w:val="24"/>
                <w:lang w:eastAsia="pt-BR"/>
              </w:rPr>
              <w:t xml:space="preserve">, para </w:t>
            </w:r>
            <w:r w:rsidRPr="00CA4CC5">
              <w:rPr>
                <w:rFonts w:ascii="Garamond" w:hAnsi="Garamond"/>
                <w:iCs/>
                <w:sz w:val="24"/>
                <w:szCs w:val="24"/>
              </w:rPr>
              <w:t>aquisição de bens materiais de consumo e permanentes escolares</w:t>
            </w:r>
            <w:r w:rsidRPr="00CA4CC5">
              <w:rPr>
                <w:rFonts w:ascii="Garamond" w:eastAsia="Times New Roman" w:hAnsi="Garamond" w:cstheme="minorHAnsi"/>
                <w:iCs/>
                <w:sz w:val="24"/>
                <w:szCs w:val="24"/>
                <w:lang w:eastAsia="pt-BR"/>
              </w:rPr>
              <w:t xml:space="preserve">, de forma parcelada, para suprir as necessidades do </w:t>
            </w:r>
            <w:r w:rsidR="006139B0" w:rsidRPr="00CA4CC5">
              <w:rPr>
                <w:rFonts w:ascii="Garamond" w:eastAsia="Times New Roman" w:hAnsi="Garamond" w:cstheme="minorHAnsi"/>
                <w:b/>
                <w:iCs/>
                <w:sz w:val="24"/>
                <w:szCs w:val="24"/>
                <w:lang w:eastAsia="pt-BR"/>
              </w:rPr>
              <w:t>CENTRO EDUCACIONAL MARIA LUIZA JUNQUEIRA FERRAZ</w:t>
            </w:r>
            <w:r w:rsidRPr="00CA4CC5">
              <w:rPr>
                <w:rFonts w:ascii="Garamond" w:eastAsia="Times New Roman" w:hAnsi="Garamond" w:cstheme="minorHAnsi"/>
                <w:iCs/>
                <w:sz w:val="24"/>
                <w:szCs w:val="24"/>
                <w:lang w:eastAsia="pt-BR"/>
              </w:rPr>
              <w:t>, pelo período de 12 (doze) meses, de acordo com as especificações e quantitativos constantes neste Termo de Referência.</w:t>
            </w:r>
          </w:p>
          <w:p w14:paraId="7C2C6DEF" w14:textId="77777777" w:rsidR="001C12ED" w:rsidRPr="00CA4CC5" w:rsidRDefault="001C12ED" w:rsidP="006C1AD3">
            <w:pPr>
              <w:numPr>
                <w:ilvl w:val="1"/>
                <w:numId w:val="2"/>
              </w:numPr>
              <w:spacing w:after="0" w:line="240" w:lineRule="auto"/>
              <w:jc w:val="both"/>
              <w:rPr>
                <w:rFonts w:ascii="Garamond" w:eastAsia="Times New Roman" w:hAnsi="Garamond" w:cstheme="minorHAnsi"/>
                <w:iCs/>
                <w:sz w:val="24"/>
                <w:szCs w:val="24"/>
                <w:lang w:eastAsia="pt-BR"/>
              </w:rPr>
            </w:pPr>
            <w:r w:rsidRPr="00CA4CC5">
              <w:rPr>
                <w:rFonts w:ascii="Garamond" w:eastAsia="Times New Roman" w:hAnsi="Garamond" w:cstheme="minorHAnsi"/>
                <w:iCs/>
                <w:sz w:val="24"/>
                <w:szCs w:val="24"/>
                <w:lang w:eastAsia="pt-BR"/>
              </w:rPr>
              <w:t>O Contratante declara que o objeto desta contratação não se enquadra na definição de bem de luxo, conforme Decreto Municipal n° 5.085/22.</w:t>
            </w:r>
          </w:p>
          <w:p w14:paraId="4F825CB1" w14:textId="341003F8" w:rsidR="001C12ED" w:rsidRPr="00CA4CC5" w:rsidRDefault="001C12ED" w:rsidP="006C1AD3">
            <w:pPr>
              <w:numPr>
                <w:ilvl w:val="1"/>
                <w:numId w:val="2"/>
              </w:numPr>
              <w:spacing w:after="0" w:line="240" w:lineRule="auto"/>
              <w:jc w:val="both"/>
              <w:rPr>
                <w:rFonts w:ascii="Garamond" w:eastAsia="Times New Roman" w:hAnsi="Garamond" w:cstheme="minorHAnsi"/>
                <w:iCs/>
                <w:sz w:val="24"/>
                <w:szCs w:val="24"/>
                <w:lang w:eastAsia="pt-BR"/>
              </w:rPr>
            </w:pPr>
            <w:r w:rsidRPr="00CA4CC5">
              <w:rPr>
                <w:rFonts w:ascii="Garamond" w:eastAsia="Times New Roman" w:hAnsi="Garamond" w:cstheme="minorHAnsi"/>
                <w:iCs/>
                <w:sz w:val="24"/>
                <w:szCs w:val="24"/>
                <w:lang w:eastAsia="pt-BR"/>
              </w:rPr>
              <w:t xml:space="preserve">Os </w:t>
            </w:r>
            <w:r w:rsidR="00216B5C">
              <w:rPr>
                <w:rFonts w:ascii="Garamond" w:eastAsia="Times New Roman" w:hAnsi="Garamond" w:cstheme="minorHAnsi"/>
                <w:iCs/>
                <w:sz w:val="24"/>
                <w:szCs w:val="24"/>
                <w:lang w:eastAsia="pt-BR"/>
              </w:rPr>
              <w:t>produtos</w:t>
            </w:r>
            <w:r w:rsidRPr="00CA4CC5">
              <w:rPr>
                <w:rFonts w:ascii="Garamond" w:eastAsia="Times New Roman" w:hAnsi="Garamond" w:cstheme="minorHAnsi"/>
                <w:iCs/>
                <w:sz w:val="24"/>
                <w:szCs w:val="24"/>
                <w:lang w:eastAsia="pt-BR"/>
              </w:rPr>
              <w:t xml:space="preserve"> objeto desta contratação são caracterizados como comuns.</w:t>
            </w:r>
          </w:p>
          <w:p w14:paraId="572AC2D9" w14:textId="77777777" w:rsidR="001C12ED" w:rsidRPr="00CA4CC5" w:rsidRDefault="001C12ED" w:rsidP="006C1AD3">
            <w:pPr>
              <w:numPr>
                <w:ilvl w:val="1"/>
                <w:numId w:val="2"/>
              </w:numPr>
              <w:spacing w:after="240" w:line="240" w:lineRule="auto"/>
              <w:jc w:val="both"/>
              <w:rPr>
                <w:rFonts w:ascii="Garamond" w:eastAsia="Times New Roman" w:hAnsi="Garamond" w:cstheme="minorHAnsi"/>
                <w:iCs/>
                <w:sz w:val="24"/>
                <w:szCs w:val="24"/>
                <w:lang w:eastAsia="pt-BR"/>
              </w:rPr>
            </w:pPr>
            <w:r w:rsidRPr="00CA4CC5">
              <w:rPr>
                <w:rFonts w:ascii="Garamond" w:eastAsia="Times New Roman" w:hAnsi="Garamond" w:cstheme="minorHAnsi"/>
                <w:iCs/>
                <w:sz w:val="24"/>
                <w:szCs w:val="24"/>
                <w:lang w:eastAsia="pt-BR"/>
              </w:rPr>
              <w:t>Foi observado nesse processo o princípio da segregação de função.</w:t>
            </w:r>
          </w:p>
        </w:tc>
      </w:tr>
    </w:tbl>
    <w:p w14:paraId="45D02F9E" w14:textId="77777777" w:rsidR="00C61817" w:rsidRPr="00CA4CC5" w:rsidRDefault="00C61817" w:rsidP="001C12ED">
      <w:pPr>
        <w:spacing w:after="0" w:line="240" w:lineRule="auto"/>
        <w:rPr>
          <w:rFonts w:ascii="Garamond" w:eastAsia="Times New Roman" w:hAnsi="Garamond" w:cs="Times New Roman"/>
          <w:b/>
          <w:iCs/>
          <w:sz w:val="24"/>
          <w:szCs w:val="24"/>
          <w:lang w:eastAsia="pt-BR"/>
        </w:rPr>
      </w:pPr>
    </w:p>
    <w:tbl>
      <w:tblPr>
        <w:tblW w:w="5998" w:type="pct"/>
        <w:tblLayout w:type="fixed"/>
        <w:tblCellMar>
          <w:left w:w="15" w:type="dxa"/>
          <w:right w:w="15" w:type="dxa"/>
        </w:tblCellMar>
        <w:tblLook w:val="0000" w:firstRow="0" w:lastRow="0" w:firstColumn="0" w:lastColumn="0" w:noHBand="0" w:noVBand="0"/>
      </w:tblPr>
      <w:tblGrid>
        <w:gridCol w:w="712"/>
        <w:gridCol w:w="233"/>
        <w:gridCol w:w="976"/>
        <w:gridCol w:w="3436"/>
        <w:gridCol w:w="953"/>
        <w:gridCol w:w="953"/>
        <w:gridCol w:w="953"/>
        <w:gridCol w:w="953"/>
        <w:gridCol w:w="1032"/>
      </w:tblGrid>
      <w:tr w:rsidR="00032966" w:rsidRPr="00CA4CC5" w14:paraId="38D38BE5" w14:textId="77777777" w:rsidTr="00032966">
        <w:tc>
          <w:tcPr>
            <w:tcW w:w="707" w:type="dxa"/>
            <w:tcBorders>
              <w:top w:val="nil"/>
              <w:left w:val="nil"/>
              <w:bottom w:val="nil"/>
              <w:right w:val="nil"/>
            </w:tcBorders>
            <w:shd w:val="clear" w:color="auto" w:fill="FFFFFF"/>
          </w:tcPr>
          <w:p w14:paraId="392E94DE" w14:textId="533B1AA7" w:rsidR="00032966" w:rsidRPr="00CA4CC5" w:rsidRDefault="00032966" w:rsidP="00224905">
            <w:pPr>
              <w:widowControl w:val="0"/>
              <w:autoSpaceDE w:val="0"/>
              <w:autoSpaceDN w:val="0"/>
              <w:adjustRightInd w:val="0"/>
              <w:spacing w:after="0" w:line="240" w:lineRule="auto"/>
              <w:rPr>
                <w:rFonts w:ascii="Garamond" w:hAnsi="Garamond" w:cs="Arial"/>
                <w:iCs/>
                <w:sz w:val="24"/>
                <w:szCs w:val="24"/>
                <w:lang w:val="x-none"/>
              </w:rPr>
            </w:pPr>
          </w:p>
        </w:tc>
        <w:tc>
          <w:tcPr>
            <w:tcW w:w="4616" w:type="dxa"/>
            <w:gridSpan w:val="3"/>
            <w:tcBorders>
              <w:top w:val="nil"/>
              <w:left w:val="nil"/>
              <w:bottom w:val="nil"/>
              <w:right w:val="nil"/>
            </w:tcBorders>
            <w:shd w:val="clear" w:color="auto" w:fill="FFFFFF"/>
          </w:tcPr>
          <w:p w14:paraId="7B75989E" w14:textId="77777777" w:rsidR="00032966" w:rsidRPr="00CA4CC5" w:rsidRDefault="00032966" w:rsidP="00224905">
            <w:pPr>
              <w:widowControl w:val="0"/>
              <w:autoSpaceDE w:val="0"/>
              <w:autoSpaceDN w:val="0"/>
              <w:adjustRightInd w:val="0"/>
              <w:spacing w:after="0" w:line="240" w:lineRule="auto"/>
              <w:rPr>
                <w:rFonts w:ascii="Garamond" w:hAnsi="Garamond" w:cs="Arial"/>
                <w:iCs/>
                <w:sz w:val="24"/>
                <w:szCs w:val="24"/>
                <w:lang w:val="x-none"/>
              </w:rPr>
            </w:pPr>
          </w:p>
        </w:tc>
        <w:tc>
          <w:tcPr>
            <w:tcW w:w="947" w:type="dxa"/>
            <w:tcBorders>
              <w:top w:val="nil"/>
              <w:left w:val="nil"/>
              <w:bottom w:val="nil"/>
              <w:right w:val="nil"/>
            </w:tcBorders>
            <w:shd w:val="clear" w:color="auto" w:fill="FFFFFF"/>
          </w:tcPr>
          <w:p w14:paraId="696CD26B" w14:textId="7568DEDF" w:rsidR="00032966" w:rsidRPr="00CA4CC5" w:rsidRDefault="00032966" w:rsidP="00224905">
            <w:pPr>
              <w:widowControl w:val="0"/>
              <w:autoSpaceDE w:val="0"/>
              <w:autoSpaceDN w:val="0"/>
              <w:adjustRightInd w:val="0"/>
              <w:spacing w:after="0" w:line="240" w:lineRule="auto"/>
              <w:rPr>
                <w:rFonts w:ascii="Garamond" w:hAnsi="Garamond" w:cs="Arial"/>
                <w:iCs/>
                <w:sz w:val="24"/>
                <w:szCs w:val="24"/>
                <w:lang w:val="x-none"/>
              </w:rPr>
            </w:pPr>
          </w:p>
        </w:tc>
        <w:tc>
          <w:tcPr>
            <w:tcW w:w="947" w:type="dxa"/>
            <w:tcBorders>
              <w:top w:val="nil"/>
              <w:left w:val="nil"/>
              <w:bottom w:val="nil"/>
              <w:right w:val="nil"/>
            </w:tcBorders>
            <w:shd w:val="clear" w:color="auto" w:fill="FFFFFF"/>
          </w:tcPr>
          <w:p w14:paraId="0ED137CE" w14:textId="5E86D366" w:rsidR="00032966" w:rsidRPr="00CA4CC5" w:rsidRDefault="00032966" w:rsidP="00224905">
            <w:pPr>
              <w:widowControl w:val="0"/>
              <w:autoSpaceDE w:val="0"/>
              <w:autoSpaceDN w:val="0"/>
              <w:adjustRightInd w:val="0"/>
              <w:spacing w:after="0" w:line="240" w:lineRule="auto"/>
              <w:rPr>
                <w:rFonts w:ascii="Garamond" w:hAnsi="Garamond" w:cs="Arial"/>
                <w:iCs/>
                <w:sz w:val="24"/>
                <w:szCs w:val="24"/>
                <w:lang w:val="x-none"/>
              </w:rPr>
            </w:pPr>
          </w:p>
        </w:tc>
        <w:tc>
          <w:tcPr>
            <w:tcW w:w="947" w:type="dxa"/>
            <w:tcBorders>
              <w:top w:val="nil"/>
              <w:left w:val="nil"/>
              <w:bottom w:val="nil"/>
              <w:right w:val="nil"/>
            </w:tcBorders>
            <w:shd w:val="clear" w:color="auto" w:fill="FFFFFF"/>
          </w:tcPr>
          <w:p w14:paraId="0B5680A7" w14:textId="77777777" w:rsidR="00032966" w:rsidRPr="00CA4CC5" w:rsidRDefault="00032966" w:rsidP="00224905">
            <w:pPr>
              <w:widowControl w:val="0"/>
              <w:autoSpaceDE w:val="0"/>
              <w:autoSpaceDN w:val="0"/>
              <w:adjustRightInd w:val="0"/>
              <w:spacing w:after="0" w:line="240" w:lineRule="auto"/>
              <w:rPr>
                <w:rFonts w:ascii="Garamond" w:hAnsi="Garamond" w:cs="Arial"/>
                <w:iCs/>
                <w:sz w:val="24"/>
                <w:szCs w:val="24"/>
                <w:lang w:val="x-none"/>
              </w:rPr>
            </w:pPr>
          </w:p>
        </w:tc>
        <w:tc>
          <w:tcPr>
            <w:tcW w:w="947" w:type="dxa"/>
            <w:tcBorders>
              <w:top w:val="nil"/>
              <w:left w:val="nil"/>
              <w:bottom w:val="nil"/>
              <w:right w:val="nil"/>
            </w:tcBorders>
            <w:shd w:val="clear" w:color="auto" w:fill="FFFFFF"/>
          </w:tcPr>
          <w:p w14:paraId="10923D98" w14:textId="029663FF"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c>
          <w:tcPr>
            <w:tcW w:w="962" w:type="dxa"/>
            <w:tcBorders>
              <w:top w:val="nil"/>
              <w:left w:val="nil"/>
              <w:bottom w:val="nil"/>
              <w:right w:val="nil"/>
            </w:tcBorders>
            <w:shd w:val="clear" w:color="auto" w:fill="FFFFFF"/>
          </w:tcPr>
          <w:p w14:paraId="5551A92A" w14:textId="3A0C3D3F"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02250264" w14:textId="77777777" w:rsidTr="00032966">
        <w:tc>
          <w:tcPr>
            <w:tcW w:w="707" w:type="dxa"/>
            <w:tcBorders>
              <w:top w:val="nil"/>
              <w:left w:val="nil"/>
              <w:bottom w:val="single" w:sz="4" w:space="0" w:color="auto"/>
              <w:right w:val="nil"/>
            </w:tcBorders>
            <w:shd w:val="clear" w:color="auto" w:fill="FFFFFF"/>
          </w:tcPr>
          <w:p w14:paraId="26AAAFA7" w14:textId="1F09EE73" w:rsidR="00032966" w:rsidRPr="00CA4CC5" w:rsidRDefault="00032966" w:rsidP="00224905">
            <w:pPr>
              <w:widowControl w:val="0"/>
              <w:autoSpaceDE w:val="0"/>
              <w:autoSpaceDN w:val="0"/>
              <w:adjustRightInd w:val="0"/>
              <w:spacing w:after="0" w:line="240" w:lineRule="auto"/>
              <w:rPr>
                <w:rFonts w:ascii="Garamond" w:hAnsi="Garamond" w:cs="Arial"/>
                <w:iCs/>
                <w:sz w:val="24"/>
                <w:szCs w:val="24"/>
                <w:lang w:val="x-none"/>
              </w:rPr>
            </w:pPr>
          </w:p>
        </w:tc>
        <w:tc>
          <w:tcPr>
            <w:tcW w:w="4616" w:type="dxa"/>
            <w:gridSpan w:val="3"/>
            <w:tcBorders>
              <w:top w:val="nil"/>
              <w:left w:val="nil"/>
              <w:bottom w:val="single" w:sz="4" w:space="0" w:color="auto"/>
              <w:right w:val="nil"/>
            </w:tcBorders>
            <w:shd w:val="clear" w:color="auto" w:fill="FFFFFF"/>
          </w:tcPr>
          <w:p w14:paraId="684C4CF6" w14:textId="77777777" w:rsidR="00032966" w:rsidRPr="00CA4CC5" w:rsidRDefault="00032966" w:rsidP="00224905">
            <w:pPr>
              <w:widowControl w:val="0"/>
              <w:autoSpaceDE w:val="0"/>
              <w:autoSpaceDN w:val="0"/>
              <w:adjustRightInd w:val="0"/>
              <w:spacing w:after="0" w:line="240" w:lineRule="auto"/>
              <w:rPr>
                <w:rFonts w:ascii="Garamond" w:hAnsi="Garamond" w:cs="Arial"/>
                <w:iCs/>
                <w:sz w:val="24"/>
                <w:szCs w:val="24"/>
                <w:lang w:val="x-none"/>
              </w:rPr>
            </w:pPr>
          </w:p>
        </w:tc>
        <w:tc>
          <w:tcPr>
            <w:tcW w:w="947" w:type="dxa"/>
            <w:tcBorders>
              <w:top w:val="nil"/>
              <w:left w:val="nil"/>
              <w:bottom w:val="single" w:sz="4" w:space="0" w:color="auto"/>
              <w:right w:val="nil"/>
            </w:tcBorders>
            <w:shd w:val="clear" w:color="auto" w:fill="FFFFFF"/>
          </w:tcPr>
          <w:p w14:paraId="52316FE7" w14:textId="0850CE60" w:rsidR="00032966" w:rsidRPr="00CA4CC5" w:rsidRDefault="00032966" w:rsidP="00224905">
            <w:pPr>
              <w:widowControl w:val="0"/>
              <w:autoSpaceDE w:val="0"/>
              <w:autoSpaceDN w:val="0"/>
              <w:adjustRightInd w:val="0"/>
              <w:spacing w:after="0" w:line="240" w:lineRule="auto"/>
              <w:rPr>
                <w:rFonts w:ascii="Garamond" w:hAnsi="Garamond" w:cs="Arial"/>
                <w:iCs/>
                <w:sz w:val="24"/>
                <w:szCs w:val="24"/>
                <w:lang w:val="x-none"/>
              </w:rPr>
            </w:pPr>
          </w:p>
        </w:tc>
        <w:tc>
          <w:tcPr>
            <w:tcW w:w="947" w:type="dxa"/>
            <w:tcBorders>
              <w:top w:val="nil"/>
              <w:left w:val="nil"/>
              <w:bottom w:val="single" w:sz="4" w:space="0" w:color="auto"/>
              <w:right w:val="nil"/>
            </w:tcBorders>
            <w:shd w:val="clear" w:color="auto" w:fill="FFFFFF"/>
          </w:tcPr>
          <w:p w14:paraId="4D9ED865" w14:textId="6DF26D1C" w:rsidR="00032966" w:rsidRPr="00CA4CC5" w:rsidRDefault="00032966" w:rsidP="00224905">
            <w:pPr>
              <w:widowControl w:val="0"/>
              <w:autoSpaceDE w:val="0"/>
              <w:autoSpaceDN w:val="0"/>
              <w:adjustRightInd w:val="0"/>
              <w:spacing w:after="0" w:line="240" w:lineRule="auto"/>
              <w:rPr>
                <w:rFonts w:ascii="Garamond" w:hAnsi="Garamond" w:cs="Arial"/>
                <w:iCs/>
                <w:sz w:val="24"/>
                <w:szCs w:val="24"/>
                <w:lang w:val="x-none"/>
              </w:rPr>
            </w:pPr>
          </w:p>
        </w:tc>
        <w:tc>
          <w:tcPr>
            <w:tcW w:w="947" w:type="dxa"/>
            <w:tcBorders>
              <w:top w:val="nil"/>
              <w:left w:val="nil"/>
              <w:bottom w:val="single" w:sz="4" w:space="0" w:color="auto"/>
              <w:right w:val="nil"/>
            </w:tcBorders>
            <w:shd w:val="clear" w:color="auto" w:fill="FFFFFF"/>
          </w:tcPr>
          <w:p w14:paraId="61E06E9C" w14:textId="77777777" w:rsidR="00032966" w:rsidRPr="00CA4CC5" w:rsidRDefault="00032966" w:rsidP="00224905">
            <w:pPr>
              <w:widowControl w:val="0"/>
              <w:autoSpaceDE w:val="0"/>
              <w:autoSpaceDN w:val="0"/>
              <w:adjustRightInd w:val="0"/>
              <w:spacing w:after="0" w:line="240" w:lineRule="auto"/>
              <w:rPr>
                <w:rFonts w:ascii="Garamond" w:hAnsi="Garamond" w:cs="Arial"/>
                <w:iCs/>
                <w:sz w:val="24"/>
                <w:szCs w:val="24"/>
                <w:lang w:val="x-none"/>
              </w:rPr>
            </w:pPr>
          </w:p>
        </w:tc>
        <w:tc>
          <w:tcPr>
            <w:tcW w:w="947" w:type="dxa"/>
            <w:tcBorders>
              <w:top w:val="nil"/>
              <w:left w:val="nil"/>
              <w:bottom w:val="single" w:sz="4" w:space="0" w:color="auto"/>
              <w:right w:val="nil"/>
            </w:tcBorders>
            <w:shd w:val="clear" w:color="auto" w:fill="FFFFFF"/>
          </w:tcPr>
          <w:p w14:paraId="7A00414B" w14:textId="7C9EAA26"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c>
          <w:tcPr>
            <w:tcW w:w="962" w:type="dxa"/>
            <w:tcBorders>
              <w:top w:val="nil"/>
              <w:left w:val="nil"/>
              <w:bottom w:val="single" w:sz="4" w:space="0" w:color="auto"/>
              <w:right w:val="nil"/>
            </w:tcBorders>
            <w:shd w:val="clear" w:color="auto" w:fill="FFFFFF"/>
          </w:tcPr>
          <w:p w14:paraId="76D5C64A" w14:textId="1D7A6C6F"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3A93F0B3" w14:textId="77777777" w:rsidTr="00032966">
        <w:trPr>
          <w:gridAfter w:val="1"/>
          <w:wAfter w:w="962" w:type="dxa"/>
        </w:trPr>
        <w:tc>
          <w:tcPr>
            <w:tcW w:w="707" w:type="dxa"/>
            <w:tcBorders>
              <w:top w:val="single" w:sz="4" w:space="0" w:color="auto"/>
              <w:left w:val="single" w:sz="4" w:space="0" w:color="auto"/>
              <w:bottom w:val="single" w:sz="4" w:space="0" w:color="auto"/>
              <w:right w:val="single" w:sz="4" w:space="0" w:color="auto"/>
            </w:tcBorders>
            <w:shd w:val="clear" w:color="auto" w:fill="FFFFFF"/>
          </w:tcPr>
          <w:p w14:paraId="504A548E" w14:textId="77777777" w:rsidR="00032966" w:rsidRPr="00CA4CC5" w:rsidRDefault="00032966" w:rsidP="00032966">
            <w:pPr>
              <w:widowControl w:val="0"/>
              <w:autoSpaceDE w:val="0"/>
              <w:autoSpaceDN w:val="0"/>
              <w:adjustRightInd w:val="0"/>
              <w:spacing w:after="0" w:line="240" w:lineRule="auto"/>
              <w:jc w:val="center"/>
              <w:rPr>
                <w:rFonts w:ascii="Garamond" w:hAnsi="Garamond" w:cs="Arial"/>
                <w:b/>
                <w:bCs/>
                <w:iCs/>
                <w:sz w:val="24"/>
                <w:szCs w:val="24"/>
                <w:lang w:val="x-none"/>
              </w:rPr>
            </w:pPr>
            <w:bookmarkStart w:id="0" w:name="_Hlk218778526"/>
            <w:r w:rsidRPr="00CA4CC5">
              <w:rPr>
                <w:rFonts w:ascii="Garamond" w:hAnsi="Garamond" w:cs="Arial"/>
                <w:b/>
                <w:bCs/>
                <w:iCs/>
                <w:sz w:val="24"/>
                <w:szCs w:val="24"/>
                <w:lang w:val="x-none"/>
              </w:rPr>
              <w:t>Item</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4E9ABD1A" w14:textId="77777777" w:rsidR="00032966" w:rsidRPr="00CA4CC5" w:rsidRDefault="00032966" w:rsidP="00032966">
            <w:pPr>
              <w:widowControl w:val="0"/>
              <w:autoSpaceDE w:val="0"/>
              <w:autoSpaceDN w:val="0"/>
              <w:adjustRightInd w:val="0"/>
              <w:spacing w:after="0" w:line="240" w:lineRule="auto"/>
              <w:jc w:val="center"/>
              <w:rPr>
                <w:rFonts w:ascii="Garamond" w:hAnsi="Garamond" w:cs="Arial"/>
                <w:b/>
                <w:bCs/>
                <w:iCs/>
                <w:sz w:val="24"/>
                <w:szCs w:val="24"/>
                <w:lang w:val="x-none"/>
              </w:rPr>
            </w:pPr>
            <w:r w:rsidRPr="00CA4CC5">
              <w:rPr>
                <w:rFonts w:ascii="Garamond" w:hAnsi="Garamond" w:cs="Arial"/>
                <w:b/>
                <w:bCs/>
                <w:iCs/>
                <w:sz w:val="24"/>
                <w:szCs w:val="24"/>
                <w:lang w:val="x-none"/>
              </w:rPr>
              <w:t>Descrição do Produto</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21556F68" w14:textId="77777777" w:rsidR="00032966" w:rsidRPr="00CA4CC5" w:rsidRDefault="00032966" w:rsidP="00032966">
            <w:pPr>
              <w:widowControl w:val="0"/>
              <w:autoSpaceDE w:val="0"/>
              <w:autoSpaceDN w:val="0"/>
              <w:adjustRightInd w:val="0"/>
              <w:spacing w:after="0" w:line="240" w:lineRule="auto"/>
              <w:jc w:val="center"/>
              <w:rPr>
                <w:rFonts w:ascii="Garamond" w:hAnsi="Garamond" w:cs="Arial"/>
                <w:b/>
                <w:bCs/>
                <w:iCs/>
                <w:sz w:val="24"/>
                <w:szCs w:val="24"/>
                <w:lang w:val="x-none"/>
              </w:rPr>
            </w:pPr>
            <w:proofErr w:type="spellStart"/>
            <w:r w:rsidRPr="00CA4CC5">
              <w:rPr>
                <w:rFonts w:ascii="Garamond" w:hAnsi="Garamond" w:cs="Arial"/>
                <w:b/>
                <w:bCs/>
                <w:iCs/>
                <w:sz w:val="24"/>
                <w:szCs w:val="24"/>
                <w:lang w:val="x-none"/>
              </w:rPr>
              <w:t>Qte</w:t>
            </w:r>
            <w:proofErr w:type="spellEnd"/>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659F9DE7" w14:textId="77777777" w:rsidR="00032966" w:rsidRPr="00CA4CC5" w:rsidRDefault="00032966" w:rsidP="00032966">
            <w:pPr>
              <w:widowControl w:val="0"/>
              <w:autoSpaceDE w:val="0"/>
              <w:autoSpaceDN w:val="0"/>
              <w:adjustRightInd w:val="0"/>
              <w:spacing w:after="0" w:line="240" w:lineRule="auto"/>
              <w:jc w:val="center"/>
              <w:rPr>
                <w:rFonts w:ascii="Garamond" w:hAnsi="Garamond" w:cs="Arial"/>
                <w:b/>
                <w:bCs/>
                <w:iCs/>
                <w:sz w:val="24"/>
                <w:szCs w:val="24"/>
                <w:lang w:val="x-none"/>
              </w:rPr>
            </w:pPr>
            <w:r w:rsidRPr="00CA4CC5">
              <w:rPr>
                <w:rFonts w:ascii="Garamond" w:hAnsi="Garamond" w:cs="Arial"/>
                <w:b/>
                <w:bCs/>
                <w:iCs/>
                <w:sz w:val="24"/>
                <w:szCs w:val="24"/>
                <w:lang w:val="x-none"/>
              </w:rPr>
              <w:t>Unid.</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37799ECE" w14:textId="7D8EA478" w:rsidR="00032966" w:rsidRPr="00CA4CC5" w:rsidRDefault="00032966" w:rsidP="00032966">
            <w:pPr>
              <w:widowControl w:val="0"/>
              <w:autoSpaceDE w:val="0"/>
              <w:autoSpaceDN w:val="0"/>
              <w:adjustRightInd w:val="0"/>
              <w:spacing w:after="0" w:line="240" w:lineRule="auto"/>
              <w:jc w:val="center"/>
              <w:rPr>
                <w:rFonts w:ascii="Garamond" w:hAnsi="Garamond" w:cs="Arial"/>
                <w:b/>
                <w:bCs/>
                <w:iCs/>
                <w:sz w:val="24"/>
                <w:szCs w:val="24"/>
                <w:lang w:val="x-none"/>
              </w:rPr>
            </w:pPr>
            <w:r w:rsidRPr="00CA4CC5">
              <w:rPr>
                <w:rFonts w:ascii="Garamond" w:hAnsi="Garamond" w:cs="Arial"/>
                <w:b/>
                <w:bCs/>
                <w:iCs/>
                <w:sz w:val="24"/>
                <w:szCs w:val="24"/>
                <w:lang w:val="x-none"/>
              </w:rPr>
              <w:t>Prazo Contrato</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4FCE104A" w14:textId="7C9F96F6" w:rsidR="00032966" w:rsidRPr="00CA4CC5" w:rsidRDefault="00032966" w:rsidP="00032966">
            <w:pPr>
              <w:widowControl w:val="0"/>
              <w:autoSpaceDE w:val="0"/>
              <w:autoSpaceDN w:val="0"/>
              <w:adjustRightInd w:val="0"/>
              <w:spacing w:after="0" w:line="240" w:lineRule="auto"/>
              <w:jc w:val="center"/>
              <w:rPr>
                <w:rFonts w:ascii="Garamond" w:hAnsi="Garamond" w:cs="Arial"/>
                <w:b/>
                <w:bCs/>
                <w:iCs/>
                <w:sz w:val="24"/>
                <w:szCs w:val="24"/>
                <w:lang w:val="x-none"/>
              </w:rPr>
            </w:pPr>
            <w:r w:rsidRPr="00CA4CC5">
              <w:rPr>
                <w:rFonts w:ascii="Garamond" w:hAnsi="Garamond" w:cs="Arial"/>
                <w:b/>
                <w:bCs/>
                <w:iCs/>
                <w:sz w:val="24"/>
                <w:szCs w:val="24"/>
                <w:lang w:val="x-none"/>
              </w:rPr>
              <w:t>Prorrogação</w:t>
            </w:r>
          </w:p>
        </w:tc>
      </w:tr>
      <w:tr w:rsidR="00032966" w:rsidRPr="00CA4CC5" w14:paraId="358A2DAF" w14:textId="77777777" w:rsidTr="00032966">
        <w:trPr>
          <w:gridAfter w:val="1"/>
          <w:wAfter w:w="962" w:type="dxa"/>
        </w:trPr>
        <w:tc>
          <w:tcPr>
            <w:tcW w:w="707" w:type="dxa"/>
            <w:tcBorders>
              <w:top w:val="single" w:sz="4" w:space="0" w:color="auto"/>
              <w:left w:val="single" w:sz="4" w:space="0" w:color="auto"/>
              <w:bottom w:val="single" w:sz="4" w:space="0" w:color="auto"/>
              <w:right w:val="single" w:sz="4" w:space="0" w:color="auto"/>
            </w:tcBorders>
            <w:shd w:val="clear" w:color="auto" w:fill="FFFFFF"/>
          </w:tcPr>
          <w:p w14:paraId="5885D60C"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1</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21716E17"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MANGUEIRA DE JARDIM</w:t>
            </w:r>
          </w:p>
          <w:p w14:paraId="17993922"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MANGUEIRA DE JARDIM, POLIETILENO, 1 POLEGADA, ESPESSURA 0,20MM – MICRO PERFURADA A LASER</w:t>
            </w:r>
          </w:p>
          <w:p w14:paraId="6C31797B"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410E635D"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100</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6006AE0A"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MT</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7B4FABDE" w14:textId="0CA7F056"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3A81559D" w14:textId="25CDDC25"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r>
      <w:tr w:rsidR="00032966" w:rsidRPr="00CA4CC5" w14:paraId="6C6693C7"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1107623A"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bookmarkStart w:id="1" w:name="_Hlk218778378"/>
            <w:r w:rsidRPr="006A67E6">
              <w:rPr>
                <w:rFonts w:ascii="Garamond" w:hAnsi="Garamond" w:cs="Arial"/>
                <w:iCs/>
                <w:sz w:val="18"/>
                <w:szCs w:val="18"/>
                <w:lang w:val="x-none"/>
              </w:rPr>
              <w:t>2</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635001C4"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MARTELO CABO MADEIRA</w:t>
            </w:r>
          </w:p>
          <w:p w14:paraId="0F60ACF9"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 xml:space="preserve">MARTELO CABO DE MADEIRA ENVERNIZADO FIXAÇÃO RESINA EPÓXI, TIPO UNHA, 34MM, MATERIAL AÇO CARBONO </w:t>
            </w:r>
          </w:p>
          <w:p w14:paraId="0AD88E19"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30D00D0E"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2</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38919FDD"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45AEA997" w14:textId="33014747"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58ACEA8F" w14:textId="749E9C98"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7CAF4E95" w14:textId="783B403B"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749AAE99"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364017A1"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53D74957"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CAVADEIRA ARTICULADA</w:t>
            </w:r>
          </w:p>
          <w:p w14:paraId="05255DE2"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CAVADEIRA ARTICULADA , MATERIAL AÇO SAE 1042, CABO DE 120 CM DE MADEIRA, COMP. DAS GARRAS 28 CM</w:t>
            </w:r>
          </w:p>
          <w:p w14:paraId="058F6153"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689565CC"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4</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466F293D"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318DD2BE" w14:textId="452E645F"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28DA84BD" w14:textId="03EA5F0B"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62230599" w14:textId="141C1311"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78A3A3D7"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6D2912A0"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4</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5BBC6575"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ENXADA CABO DE MADEIRA</w:t>
            </w:r>
          </w:p>
          <w:p w14:paraId="658D118B"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ENXADA CABO DE MADEIRA, COMPRIMENTO CABO 110CM, MATERIAL AÇO CARBONO, LARGURA 9,5CM.</w:t>
            </w:r>
          </w:p>
          <w:p w14:paraId="6FE6EBBE"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08EEC798"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4</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4B6BD787"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0338308F" w14:textId="0E97CD3A"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1DABA19D" w14:textId="514CEB28"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5C63B856" w14:textId="141441EE"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6896C375"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38D15ED3"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5</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532F97E6"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CHIBANCA DE AÇO CARBONO</w:t>
            </w:r>
          </w:p>
          <w:p w14:paraId="63E324D3"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 xml:space="preserve">CHIBANCA DE AÇO CARBONO, CABO DE MADEIRA, MATERIAL DE ENCAIXE AÇO CARBONO, LARGURA 20CM, ALTURA 100CM - </w:t>
            </w:r>
          </w:p>
          <w:p w14:paraId="1C089D6D"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118C3239"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2</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4A6F5D18"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2D5337E3" w14:textId="2C4F151D"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6C93D4F5" w14:textId="0EE64649"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7E5D9E81" w14:textId="6831F743"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005DC4A3"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7AD53E6F"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6</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61C92DD8"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CHAVE DE TESTE DE ENERGIA ELETRICA</w:t>
            </w:r>
          </w:p>
          <w:p w14:paraId="7DF0ABAE"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CHAVE DE TESTE DE ENERGIA ELÉTRICA, HASTE DE PLÁSTICO, COMP. 150MM, PONTA METAL, CABO PLÁSTICO, APLICAÇÃO IDENTIFICAÇÃO FASE CONDUTORES.</w:t>
            </w:r>
          </w:p>
          <w:p w14:paraId="14F727DA"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68C09090"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2</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3E76D142"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6F46AEDC" w14:textId="70E9C6A2"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05AF1E9E" w14:textId="33230F73"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2A364E12" w14:textId="5FE7C132"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33D0E373"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284D4841"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lastRenderedPageBreak/>
              <w:t>7</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37D9B171"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LIXADEIRA DE MADEIRA</w:t>
            </w:r>
          </w:p>
          <w:p w14:paraId="35791D62"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LIXADEIRA DE MADEIRA, ALIMENTAÇÃO 110V POTENCIA 550W, TRIANGULAR, VELOC. 1.200 A 3,700 RPM, CARACTER. ADICIONAIS: DE BANCADA, DIÂMETRO DISCO: 250MM, POTENCIA MOTOR: 3 CV</w:t>
            </w:r>
          </w:p>
          <w:p w14:paraId="02691092"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13AD6DF5"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1</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7F601D54"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255221BE" w14:textId="53763188"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5AE5442C" w14:textId="631479B4"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28753722" w14:textId="58EB7EAB"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3432484D"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6FB29348"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8</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30C92F90"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TRENA DE 20M-FIBRA DE VIDRO</w:t>
            </w:r>
          </w:p>
          <w:p w14:paraId="31326B46"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TRENA DE 20M-FIBRA DE VIDRO, LARGURA LAMINA: 13MM, COMP.: 20M,CARACTERITICAS ADICIONAIS: COM ENROLAMENTO MANUAL E MANIVELA DOBRÁVEL.</w:t>
            </w:r>
          </w:p>
          <w:p w14:paraId="764A2C9A"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169DF76D"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2</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4529BE3B"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6D73A8A9" w14:textId="785711D5"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091A4353" w14:textId="238DE0CF"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4F95783B" w14:textId="5D67485A"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15661CD7"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080C75C9"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9</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610F6241"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MARTELETE</w:t>
            </w:r>
          </w:p>
          <w:p w14:paraId="26394755"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MARTELETE, TIPO ROMPEDOR. POTENCIA 820W, TENSÃO ALIMENTAÇÃO: 220V, CARAC ADICIONAIS: ENCAIXE SDS-PLUS, COM MALETA</w:t>
            </w:r>
          </w:p>
          <w:p w14:paraId="7E725B0C"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041BCD08"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1</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39954E26"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2FE3E205" w14:textId="3F541A01"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5462A7F7" w14:textId="14F626B1"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67D299E0" w14:textId="5E4F838E"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65F4723E"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096D1E41"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10</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3A2E554B"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ALICATE MULTIUSO</w:t>
            </w:r>
          </w:p>
          <w:p w14:paraId="1E8AE222"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ALICATE MULTIUSO, DE AÇO CARBONO, REVESTIMENTO,  EMPUNHADURA DE PLÁSTICO, APLICAÇÃO: CORTE, DECAPAGEM E PRENSA DE FIOS E CABOS, COMPRIMENTO 250MM</w:t>
            </w:r>
          </w:p>
          <w:p w14:paraId="5111FB8E"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39EC622F"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2</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3C7F789F"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0143338C" w14:textId="18767B7F"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0A1D35CA" w14:textId="4236FE56"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1DA53524" w14:textId="2B76B6C7"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4BB5C68D"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6DCF93A4"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11</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4F5FFE4D"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CHAVE DE FENDA</w:t>
            </w:r>
          </w:p>
          <w:p w14:paraId="30ABB667"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CHAVE DE FENDA , AÇO CROMO VANÁDIO, CABO POLIPROPILENO, TAMANHO 1/4X5 POL, PONTA FOSFATADA, PONTA CHATA</w:t>
            </w:r>
          </w:p>
          <w:p w14:paraId="46814C82"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6960EED1"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2</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46B6AEBA"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6959F780" w14:textId="146C7687"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3B78D2DA" w14:textId="52C7FF42"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253DB782" w14:textId="044EC21E"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3036E350"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178EDE46"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12</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5EF1EF1B"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ESCADA GRANDE 16 DEGRAUS</w:t>
            </w:r>
          </w:p>
          <w:p w14:paraId="026ECA2F"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ESCADA GRANDE 16 DEGRAUS, DE ALUMÍNIO, ARTICULADA MULTIFUNCIONAL, SAPATAS EMBORRACHADAS, TRAVAS AUTOMÁTICAS NA CATRACA, SUPORTA 150 KG.</w:t>
            </w:r>
          </w:p>
          <w:p w14:paraId="6F4F2BB6"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4B4CDFA0"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2</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5F2BED4B"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333B2CDD" w14:textId="200BE625"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0034F33B" w14:textId="5D9874E5"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0A63C2DA" w14:textId="5C79B9DC"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0926A5CB"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44BB4C2B"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13</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6065EF97"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 xml:space="preserve">CARRINHO DE MAO               </w:t>
            </w:r>
          </w:p>
          <w:p w14:paraId="41A54D78"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CARRO DE MÃO COM PNEU – CAÇAMBA DE 60L; CAÇAMBA EM AÇO GALVANIZADO; PÉS E CHASSI EM FERRO; PNEU COM CÂMARA DE AR.</w:t>
            </w:r>
          </w:p>
          <w:p w14:paraId="7D99D7B8"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p w14:paraId="11F5B9F6"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1AEBDF9F"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1</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65EE94A7"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0CC9A5DC" w14:textId="0388EFC3"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2EEC9E92" w14:textId="3CC960F0"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468C22FA" w14:textId="44DC1945"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183978F0"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2AB30F79"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14</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32656DAC"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FURADEIRA 750W</w:t>
            </w:r>
          </w:p>
          <w:p w14:paraId="782D3BB8"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FURADEIRA POTENCIA 750W, TAMANHO MANDRIL ½” POL, 220V, DUAS VELOCIDADES, VARIÁVEL E REVERSÍVEL, VELOCIDADE 0 A 3.000RPM, CAPACIDADE PERFURAÇÃO ALUMÍNIO 13MM.</w:t>
            </w:r>
          </w:p>
          <w:p w14:paraId="7A58F2AF"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416312B1"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1</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10D0F887"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3BDB1FEC" w14:textId="3762C8E8"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60646225" w14:textId="1498B8AC"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0616153D" w14:textId="4AC23891"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6DF6301E"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6FE1565E"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15</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32BB436B"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PRATELEIRA - ESTANTE DE AÇO</w:t>
            </w:r>
          </w:p>
          <w:p w14:paraId="55162FAB"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PRATELEIRA – ESTANTE DE AÇO, ALT 1,80 M X LARG 0,90 M, PROF. 0,35M, 5 PRATELEIRAS PÉS DE BORRACHA. CHAPA AÇO 22 REFORÇADA</w:t>
            </w:r>
          </w:p>
          <w:p w14:paraId="4F2F9E1E"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70D1CD6C"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15</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3BC290FC"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3240EAFD" w14:textId="63C2478B"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7F83C4C6" w14:textId="41F15E06"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7D20CA1A" w14:textId="1800FDFA"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1879A624"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18A0E5AA"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16</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6F975A7C"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CAIXA DE SOM GRANDE</w:t>
            </w:r>
          </w:p>
          <w:p w14:paraId="1C773BF0"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CAIXA DE SOM GRANDE , POTÊNCIA 250W, BIVOLT, BLEUTOOTH 4.4.0- DIS, 02XUSB, 02 MICROFONES E 01 X AUX. IN</w:t>
            </w:r>
          </w:p>
          <w:p w14:paraId="25432774"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1C4D48A3"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2</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5BE8513B"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7A81313A" w14:textId="2F3F827A"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494A7462" w14:textId="63B0E737"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485FA63F" w14:textId="791C177D"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2407AF99"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0DE77219"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17</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0310D358"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CAIXA DE SOM PEQUENA</w:t>
            </w:r>
          </w:p>
          <w:p w14:paraId="37889B87"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CAIXA DE SOM PEQUENA- BIVOLT, CARREGAMENTO VIA MICRO USB, P2, ENTRADA MICROFONE SEM FIO, BATERIA INTERNA.</w:t>
            </w:r>
          </w:p>
          <w:p w14:paraId="0EC36B9B"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7A03D074"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4</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7F60E65A"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43720068" w14:textId="327D5A23"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07867D69" w14:textId="14A31D6C"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4D85E0A3" w14:textId="45BE150A"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0E86BC48"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55E84703"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18</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4AF93467"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VENTILADOR TURBO TIPO MESA - 110V</w:t>
            </w:r>
          </w:p>
          <w:p w14:paraId="555C25FD"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VENTILADOR TURBO TIPO MESA – 110V – 3 VELOCIDADES E OSCILANTE, MATERIAL PLÁSTICO 40CM COR PRETA.</w:t>
            </w:r>
          </w:p>
          <w:p w14:paraId="4B2A3B31"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2E2DB04D"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4</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29D14A39"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5D1934C9" w14:textId="0DF7C610"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2B0AF92F" w14:textId="50AC760D"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5F0644B5" w14:textId="2839F993"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73799A1F"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61F1D88A"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19</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160D23CA"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VENTILADOR DE PÉ</w:t>
            </w:r>
          </w:p>
          <w:p w14:paraId="1122C750"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 xml:space="preserve">VENTILADOR DE PÉ- POTENCIA MOTOR 200W- </w:t>
            </w:r>
            <w:r w:rsidRPr="006A67E6">
              <w:rPr>
                <w:rFonts w:ascii="Garamond" w:hAnsi="Garamond" w:cs="Arial"/>
                <w:iCs/>
                <w:sz w:val="18"/>
                <w:szCs w:val="18"/>
                <w:lang w:val="x-none"/>
              </w:rPr>
              <w:lastRenderedPageBreak/>
              <w:t>110/220V, OSCILANTE, REGULAGEM DE ALTURA E VELOCIDADE, MATERIAL AÇO E PLÁSTICO, COR PRETA</w:t>
            </w:r>
          </w:p>
          <w:p w14:paraId="7E45141C"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3B218463"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lastRenderedPageBreak/>
              <w:t>4</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0FE09A84"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3694778C" w14:textId="75760304"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78BAF52C" w14:textId="0339A4F2"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375C857B" w14:textId="5328472E"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0224E864"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1B1A7A52"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20</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61D3545C"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FREEZER HORIZONTAL 510L</w:t>
            </w:r>
          </w:p>
          <w:p w14:paraId="03582C96"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FREEZER TIPO HORIZONTAL, 510L, 2  TAMPAS, SISTEMA DEGELO: MANUAL, COR BRANCA, TEMPERATURA OPERAÇÃO: (-16 À -20) E (+1 À +7),  220V,  DRENO FRONTAL COM TAMPA E RODÍZIOS</w:t>
            </w:r>
          </w:p>
          <w:p w14:paraId="68B31DD4"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3A8C35B8"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2</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2FF5964E"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7B940C98" w14:textId="4B5E9AED"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79B41063" w14:textId="557991AF"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0BE598D5" w14:textId="4B3F9430"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341366A3"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5CF402F7"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21</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1822B83E"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REFRIGERADOR DUPLEX 400L</w:t>
            </w:r>
          </w:p>
          <w:p w14:paraId="0702EC55"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REFRIGERADOR DUPLEX, CAPACIDADE 400L,  FROST FREE, COR BRANCA, TENSÃO ALIMENTAÇÃO 110/220V. PRATELEIRAS REMOVÍVEIS, GAVETA, ETIQUETA “A”</w:t>
            </w:r>
          </w:p>
          <w:p w14:paraId="16312923"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7703D64A"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2</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6940C606"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74F9B8CE" w14:textId="076A5449"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2B33B4DE" w14:textId="33D6C224"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79AE7034" w14:textId="6124E587"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63902832"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67555CD8"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22</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50D7BE4F"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PROJETOR MULTIMIDIA</w:t>
            </w:r>
          </w:p>
          <w:p w14:paraId="7FACAF7E" w14:textId="14D4100B"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 xml:space="preserve">PROJETOR MULTIMÍDIA, VOLTAGEM 100/240, FREQUÊNCIA 50 A 60HZ, </w:t>
            </w:r>
            <w:r w:rsidR="00347B80">
              <w:rPr>
                <w:rFonts w:ascii="Garamond" w:hAnsi="Garamond" w:cs="Arial"/>
                <w:iCs/>
                <w:sz w:val="18"/>
                <w:szCs w:val="18"/>
                <w:lang w:val="x-none"/>
              </w:rPr>
              <w:t>AUTO FALANTE INTEGRADO: MÍNIMO DE 2W, TIPO ZOOM: ÓPTICOMANUAL, TIPO FOCO: MANUAL, CARACTERÍSTICA: PORTÁTIL, CAPACIDADEREPRODUÇÃO COR: 1 ATÉ 1 BILHÃO DE CORES, TAMANHO DA TELA DE PROJEÇÃO: 22 ´´ A 350´´ (0,87 M – 10,34 M), CONECTIVIDADE: HDMI, D-SUB (VGA) E USB; BRILHO EM CORES/BRILHO EM BRANCO: MÍNIMO 3.600 LUMENS, TIPO DE CORES/BRILHO EM BRANCO: MÍNIMO 3.600 LUMENES, TIPO LÂMPADA: 210 W; TIPO PROJEÇÃO: FRONTAL, TRASEIRO, TETO, MESA RESOLUÇÃO: NATIVA: MÍNIMO 1.024 X 768. CARACTERÍSCA ECOLÓGICAS: CHIPS3 LCD E LÂMPADA E TORL QUE ECONOMIZAM ENERGIA, EQUIPAMENTO DE ACORDOCOM AS NORMAS ROHS;  ITENS INCLUÍDOS: CONTROLE REMOTO 2 PILHAS CONTROLE REMOTO AA, CABO DE ALIMENTAÇÃO DE ENERGIA, MANUAL DE INSTALAÇÃO. GARANTIA MÍNIMA 12 MESES.</w:t>
            </w:r>
          </w:p>
          <w:p w14:paraId="1ED569F7"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7C4EDF80"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10</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78E1293B"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70F7C6D3" w14:textId="1530345D"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6C93795F" w14:textId="50E2A835"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70A420ED" w14:textId="5F86620E"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3BAB9E83"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2C62E8FF"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23</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69914884"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LONGARINA 3 LUGARES - CINZA</w:t>
            </w:r>
          </w:p>
          <w:p w14:paraId="0597CD8B"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LONGARINA DE 3 LUGARES , MATERIAL ASSENTO E ENCOSTO: POLIPROPILENO, COR CINZA, QUANTIDADE DE ASSENTOS: 3UN, SEM BRAÇO, COMP: APROXIM 1,65CM, LARGURA: APROXIM 63CM,  TUBO AÇO, ACABAMENTO SUPERFICIAL: PINTURA ELETROSTÁTICA EPÓXI-PÓ</w:t>
            </w:r>
          </w:p>
          <w:p w14:paraId="2BB4FBF4"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59328ACB"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03036EB5"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35BACAE1" w14:textId="75557DF8"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5A05EB43" w14:textId="225BDDE2"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301F4BCC" w14:textId="416C9026"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13503A5C"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41ECD36B"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24</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357782D1"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PANELA GRANDE 60 L</w:t>
            </w:r>
          </w:p>
          <w:p w14:paraId="44E268B0"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PANELA GRANDE 60L, MATERIAL: ALUMÍNIO, COM TAMPA E ALÇA, TIPO: CAÇAROLA</w:t>
            </w:r>
          </w:p>
          <w:p w14:paraId="3CD6FCD5"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1EAE4981"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4</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1F469057"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711C0F1A" w14:textId="6BCE770C"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5C7C4CCF" w14:textId="395BFEC5"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279B7E7D" w14:textId="7CE2CC35"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4428D664"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07DB90B3"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25</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0D4ADC20"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PANELA MEDIA 40 L</w:t>
            </w:r>
          </w:p>
          <w:p w14:paraId="0BEB7AD7"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PANELA MÉDIA 40L, MATERIAL: ALUMÍNIO, COM TAMPA</w:t>
            </w:r>
          </w:p>
          <w:p w14:paraId="63D43AF5"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5FE6B353"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307A6DB1"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63CEE069" w14:textId="6AB9ED2F"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1284166E" w14:textId="194992FA"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705D3E38" w14:textId="23C0F542"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2094FCA8"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6DB59178"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26</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699A8BF2"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FRIGIDEIRA GRANDE</w:t>
            </w:r>
          </w:p>
          <w:p w14:paraId="68F7BDB8"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FRIGIDEIRA GRANDE, MATERIAL: ALUMÍNIO, TIPO: FUNDA, DIÂMETRO 50CM, REVESTIMENTO ANTIADERENTE</w:t>
            </w:r>
          </w:p>
          <w:p w14:paraId="033630E3"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50FE1D4D"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4</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3FB6EC97"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679F30A0" w14:textId="79CD1E94"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611946CF" w14:textId="36983845"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21BE677D" w14:textId="3C8D9CF3"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6C092196"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0EAD6F22"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27</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2E8D2460"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TABULEIRO GRANDE</w:t>
            </w:r>
          </w:p>
          <w:p w14:paraId="77B9331D"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TABULEIRO GRANDE, MATERIAL: ALUMÍNIO, FORMATO RETANGULAR, COMPRIMENTO 50CM, LARGURA 34CM, ALTURA 7CM</w:t>
            </w:r>
          </w:p>
          <w:p w14:paraId="16EAE13D"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4BCFA4D2"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10</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77F2E6F3"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3C92F03D" w14:textId="4D1B134B"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6C1726A7" w14:textId="08B3726E"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4F32D458" w14:textId="1FCAE40E"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077C2A1A"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355A6DBB"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28</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69306AAF"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FACA GRANDE LAMINA 12 POL</w:t>
            </w:r>
          </w:p>
          <w:p w14:paraId="0179ADEB"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FACA GRANDE LÂMINA 12POL, MATERIAL LÂMINA: AÇO INOXIDÁVEL, MATERIAL CABO: POLIPROPILENO</w:t>
            </w:r>
          </w:p>
          <w:p w14:paraId="3411CAE4"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29A1615A"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5</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2F20747A"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0B21460D" w14:textId="22C00415"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168914C3" w14:textId="6739A4C0"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23EE493B" w14:textId="459BB564"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1BEE3F58"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4167D21E"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lastRenderedPageBreak/>
              <w:t>29</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46F4A09A"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FACA PEQUENA LAMINA 8 POL</w:t>
            </w:r>
          </w:p>
          <w:p w14:paraId="31C2120E"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FACA PEQUENA LÂMINA 8POL, MATERIAL LÂMINA: AÇO INOXIDÁVEL, MATERIAL CABO: POLIPROPILENO</w:t>
            </w:r>
          </w:p>
          <w:p w14:paraId="7D3B8251"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6F035875"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5</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6E65643B"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42C322A5" w14:textId="3B695952"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5314ED7B" w14:textId="29723BD5"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64E763D8" w14:textId="018AA209"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3D11168E"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1E00DFB3"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30</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22928981"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CAFETEIRA ELETRICA 10 L</w:t>
            </w:r>
          </w:p>
          <w:p w14:paraId="6AB1EB88"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CAFETEIRA ELÉTRICA 10L, MATERIAL: AÇO INOXIDÁVEL, VOLTAGEM 110/220, CARACTERÍSTICAS ADICIONAIS: COM 2 DEPÓSITOS</w:t>
            </w:r>
          </w:p>
          <w:p w14:paraId="46A5C029"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5FC9B31E"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1</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57E97803"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32ADFD6E" w14:textId="53946166"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57E045D8" w14:textId="1E6E2B4E"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51E443FD" w14:textId="3E76EB8B"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3587D788"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539B10AA"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7EDB23BE"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FRITADEIRA  ELETRICA</w:t>
            </w:r>
          </w:p>
          <w:p w14:paraId="37F735FF"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FRITADEIRA ELETRICA, AÇO INOXIDÁVEL, POTÊNCIA1900KW, 110V, 5L, TIPO FRYER, SEM UTILIZAR ÓLEO</w:t>
            </w:r>
          </w:p>
          <w:p w14:paraId="21DF48C9"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0DF815FF"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1</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01709C5A"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582ACB76" w14:textId="7E69723F"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7CCC527E" w14:textId="03800969"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4585B544" w14:textId="7336F6C8"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6F2A58FA"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3764507A"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32</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1E702A85"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RELOGIO DE PAREDE</w:t>
            </w:r>
          </w:p>
          <w:p w14:paraId="501BEDC2"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RELÓGIO DE PAREDE, MATERIAL: PLÁSTICO, MOSTRADOR ANALÓGICO, FUNCIONAMENTO PILHA</w:t>
            </w:r>
          </w:p>
          <w:p w14:paraId="5A7D0337"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08F149B9"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15</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2BA5F189"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182FD882" w14:textId="2E50E62E"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7E91AE7E" w14:textId="61F5ABDA"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35E00B9D" w14:textId="1EA6404F"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1DB24FA7"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46A471F2"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33</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2DB425F6"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BOLA DE VOLEI</w:t>
            </w:r>
          </w:p>
          <w:p w14:paraId="7321080F"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BOLA DE VÔLEI, MATERIAL: PVC, CIRCUNFERÊNCIA: 64CM, PESO CHEIA 250 A 260G, APLICAÇÃO: VÔLEI DE QUADRA, COR MULTICOR</w:t>
            </w:r>
          </w:p>
          <w:p w14:paraId="553F2268"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7217CC77"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4</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160BE586"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6170F58F" w14:textId="709B3FF6"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45894B69" w14:textId="28CEB891" w:rsidR="00032966" w:rsidRPr="006A67E6" w:rsidRDefault="007A3BE3" w:rsidP="007A3BE3">
            <w:pPr>
              <w:widowControl w:val="0"/>
              <w:autoSpaceDE w:val="0"/>
              <w:autoSpaceDN w:val="0"/>
              <w:adjustRightInd w:val="0"/>
              <w:spacing w:after="0" w:line="240" w:lineRule="auto"/>
              <w:jc w:val="center"/>
              <w:rPr>
                <w:rFonts w:ascii="Garamond" w:hAnsi="Garamond" w:cs="Arial"/>
                <w:b/>
                <w:bCs/>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3F1EDA87" w14:textId="6AFDCEAB"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5113A19B"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5CA66EA4"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34</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77EF7386"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BOLA DE FUTEBOL</w:t>
            </w:r>
          </w:p>
          <w:p w14:paraId="382FD5BD"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BOLA DE FUTEBOL, MATERIAL: POLIURETANO, PESO CHEIA 310 A 450G, CIRCUNFERÊNCIA: 68 A 70CM,  CÂMARA DE BUTIL, MIOLO REMOVÍVEL E LUBRIFICADO.</w:t>
            </w:r>
          </w:p>
          <w:p w14:paraId="1E278975"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6DD10027"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05FFD048"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41E6143A" w14:textId="0EF1A4A0"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32A2C625" w14:textId="1D8B5B82"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29984173" w14:textId="25EE6A43"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168D3B61"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792BA66D"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35</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1A9C8BC0"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REDE DE VOLEIBOL</w:t>
            </w:r>
          </w:p>
          <w:p w14:paraId="02AA0AD0"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REDE DE VOLEIBOL, MATERIAL: POLIÉSTER, PVC E FIO POLIPROPILENO, COR BRANCA, TAMANHO: 9,50 MX1,00M</w:t>
            </w:r>
          </w:p>
          <w:p w14:paraId="506D7AAB"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1307D94E"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2</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2F282E06"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337A67DC" w14:textId="67454319"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79EF27ED" w14:textId="064252FC"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66DBBA76" w14:textId="466F54CC"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0ECB84A0"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432BAB0A"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36</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7D4D7E50"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PETECA</w:t>
            </w:r>
          </w:p>
          <w:p w14:paraId="20F3C18B"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PETECA, MATERIAL BASE: BORRACHA SINTÉTICA, TAMANHO ÚNICO, TIPO PENA: NATURAL, COR PENA: BRANCA, TIPO OFICIAL  COM AMORTECEDOR</w:t>
            </w:r>
            <w:r w:rsidRPr="006A67E6">
              <w:rPr>
                <w:rFonts w:ascii="Garamond" w:hAnsi="Garamond" w:cs="Arial"/>
                <w:iCs/>
                <w:sz w:val="18"/>
                <w:szCs w:val="18"/>
                <w:lang w:val="x-none"/>
              </w:rPr>
              <w:tab/>
            </w:r>
          </w:p>
          <w:p w14:paraId="4254BC5A"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47CA8DC7"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10</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40ADF744"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6CF3BBB9" w14:textId="672C0007"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5D75A81C" w14:textId="39764F56"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05BF166A" w14:textId="3814E263"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4FBDC24E"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30ABB6BB"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37</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468DFE26"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CORDA DE PULAR</w:t>
            </w:r>
          </w:p>
          <w:p w14:paraId="505BC5F4"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CORDA DE PULAR, MATERIAL: SISAL, MATERIAL MANOPLA: MADEIRA, COMPRIMENTO: 2,50M,  BEGE</w:t>
            </w:r>
          </w:p>
          <w:p w14:paraId="6BC60CC9"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27E5717C"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5</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283F5C45"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21C37BB7" w14:textId="1E0A069B"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636DDB3E" w14:textId="0ACE5C27"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0880C978" w14:textId="143DC65C"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042B4B64"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3DD40FA4"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38</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0B68D03C"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BAMBOLE</w:t>
            </w:r>
          </w:p>
          <w:p w14:paraId="4F09567A"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 xml:space="preserve">BAMBOLÊ, MATERIAL PLÁSTICO, DIÂMETRO: 0,63M, COR VARIADA </w:t>
            </w:r>
          </w:p>
          <w:p w14:paraId="34476781"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325A89E5"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50</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5668DB59"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0FB3D846" w14:textId="01AC17AB"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017CC156" w14:textId="29B209B4"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2A11B3CB" w14:textId="20EF7B76"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6EB34128"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0BF7F5BD"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39</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429B0A8C"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BOLINHA PING-PONG</w:t>
            </w:r>
          </w:p>
          <w:p w14:paraId="50F06580"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BOLINHA DE PING-PONG (TÊNIS DE MESA), MATERIAL: ACETATO DE CELULOIDE, TAMANHO OFICIAL: 40MM</w:t>
            </w:r>
          </w:p>
          <w:p w14:paraId="3172D058"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1CAF8894"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50</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1517499E"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3970008D" w14:textId="4214A6CE"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18D1E602" w14:textId="2E2B0772"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4771AAD3" w14:textId="1E600EA6"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0864A311" w14:textId="77777777" w:rsidTr="00032966">
        <w:tc>
          <w:tcPr>
            <w:tcW w:w="707" w:type="dxa"/>
            <w:tcBorders>
              <w:top w:val="single" w:sz="4" w:space="0" w:color="auto"/>
              <w:left w:val="single" w:sz="4" w:space="0" w:color="auto"/>
              <w:bottom w:val="single" w:sz="4" w:space="0" w:color="auto"/>
              <w:right w:val="single" w:sz="4" w:space="0" w:color="auto"/>
            </w:tcBorders>
            <w:shd w:val="clear" w:color="auto" w:fill="FFFFFF"/>
          </w:tcPr>
          <w:p w14:paraId="6DD799EF" w14:textId="77777777" w:rsidR="00032966" w:rsidRPr="006A67E6" w:rsidRDefault="00032966" w:rsidP="00C677FB">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40</w:t>
            </w:r>
          </w:p>
        </w:tc>
        <w:tc>
          <w:tcPr>
            <w:tcW w:w="4616" w:type="dxa"/>
            <w:gridSpan w:val="3"/>
            <w:tcBorders>
              <w:top w:val="single" w:sz="4" w:space="0" w:color="auto"/>
              <w:left w:val="single" w:sz="4" w:space="0" w:color="auto"/>
              <w:bottom w:val="single" w:sz="4" w:space="0" w:color="auto"/>
              <w:right w:val="single" w:sz="4" w:space="0" w:color="auto"/>
            </w:tcBorders>
            <w:shd w:val="clear" w:color="auto" w:fill="FFFFFF"/>
          </w:tcPr>
          <w:p w14:paraId="03395027"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CONE P/ ATIVIDADE FISICA</w:t>
            </w:r>
          </w:p>
          <w:p w14:paraId="48C4920D"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r w:rsidRPr="006A67E6">
              <w:rPr>
                <w:rFonts w:ascii="Garamond" w:hAnsi="Garamond" w:cs="Arial"/>
                <w:iCs/>
                <w:sz w:val="18"/>
                <w:szCs w:val="18"/>
                <w:lang w:val="x-none"/>
              </w:rPr>
              <w:t>CONE,  MATERIAL: PVC, ALTURA 23CM, COR VARIADA- CONE DE AGILIDADE, PARA ATIVIDADE FÍSICA</w:t>
            </w:r>
          </w:p>
          <w:p w14:paraId="3823EB2C" w14:textId="77777777" w:rsidR="00032966" w:rsidRPr="006A67E6" w:rsidRDefault="00032966" w:rsidP="00224905">
            <w:pPr>
              <w:widowControl w:val="0"/>
              <w:autoSpaceDE w:val="0"/>
              <w:autoSpaceDN w:val="0"/>
              <w:adjustRightInd w:val="0"/>
              <w:spacing w:after="0" w:line="240" w:lineRule="auto"/>
              <w:rPr>
                <w:rFonts w:ascii="Garamond" w:hAnsi="Garamond" w:cs="Arial"/>
                <w:iCs/>
                <w:sz w:val="18"/>
                <w:szCs w:val="18"/>
                <w:lang w:val="x-none"/>
              </w:rPr>
            </w:pP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5501B76C"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20</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3DE68C2B" w14:textId="77777777" w:rsidR="00032966" w:rsidRPr="006A67E6" w:rsidRDefault="00032966"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UN</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509C109B" w14:textId="2D5002B5" w:rsidR="00032966" w:rsidRPr="006A67E6" w:rsidRDefault="0022554F"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31/12/2026</w:t>
            </w:r>
          </w:p>
        </w:tc>
        <w:tc>
          <w:tcPr>
            <w:tcW w:w="947" w:type="dxa"/>
            <w:tcBorders>
              <w:top w:val="single" w:sz="4" w:space="0" w:color="auto"/>
              <w:left w:val="single" w:sz="4" w:space="0" w:color="auto"/>
              <w:bottom w:val="single" w:sz="4" w:space="0" w:color="auto"/>
              <w:right w:val="single" w:sz="4" w:space="0" w:color="auto"/>
            </w:tcBorders>
            <w:shd w:val="clear" w:color="auto" w:fill="FFFFFF"/>
          </w:tcPr>
          <w:p w14:paraId="0E35F2FD" w14:textId="43C97E13" w:rsidR="00032966" w:rsidRPr="006A67E6" w:rsidRDefault="007A3BE3" w:rsidP="007A3BE3">
            <w:pPr>
              <w:widowControl w:val="0"/>
              <w:autoSpaceDE w:val="0"/>
              <w:autoSpaceDN w:val="0"/>
              <w:adjustRightInd w:val="0"/>
              <w:spacing w:after="0" w:line="240" w:lineRule="auto"/>
              <w:jc w:val="center"/>
              <w:rPr>
                <w:rFonts w:ascii="Garamond" w:hAnsi="Garamond" w:cs="Arial"/>
                <w:iCs/>
                <w:sz w:val="18"/>
                <w:szCs w:val="18"/>
                <w:lang w:val="x-none"/>
              </w:rPr>
            </w:pPr>
            <w:r w:rsidRPr="006A67E6">
              <w:rPr>
                <w:rFonts w:ascii="Garamond" w:hAnsi="Garamond" w:cs="Arial"/>
                <w:iCs/>
                <w:sz w:val="18"/>
                <w:szCs w:val="18"/>
                <w:lang w:val="x-none"/>
              </w:rPr>
              <w:t>N</w:t>
            </w:r>
          </w:p>
        </w:tc>
        <w:tc>
          <w:tcPr>
            <w:tcW w:w="962" w:type="dxa"/>
            <w:tcBorders>
              <w:top w:val="nil"/>
              <w:left w:val="nil"/>
              <w:bottom w:val="nil"/>
              <w:right w:val="nil"/>
            </w:tcBorders>
            <w:shd w:val="clear" w:color="auto" w:fill="FFFFFF"/>
          </w:tcPr>
          <w:p w14:paraId="46B77DDF" w14:textId="661EB34B"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bookmarkEnd w:id="0"/>
      <w:bookmarkEnd w:id="1"/>
      <w:tr w:rsidR="00032966" w:rsidRPr="00CA4CC5" w14:paraId="0D8C2D6B" w14:textId="77777777" w:rsidTr="00032966">
        <w:tc>
          <w:tcPr>
            <w:tcW w:w="707" w:type="dxa"/>
            <w:tcBorders>
              <w:top w:val="single" w:sz="4" w:space="0" w:color="auto"/>
              <w:left w:val="nil"/>
              <w:bottom w:val="nil"/>
              <w:right w:val="nil"/>
            </w:tcBorders>
            <w:shd w:val="clear" w:color="auto" w:fill="FFFFFF"/>
          </w:tcPr>
          <w:p w14:paraId="60D97365" w14:textId="4D792DB4" w:rsidR="00032966" w:rsidRPr="00CA4CC5" w:rsidRDefault="00032966" w:rsidP="00224905">
            <w:pPr>
              <w:widowControl w:val="0"/>
              <w:autoSpaceDE w:val="0"/>
              <w:autoSpaceDN w:val="0"/>
              <w:adjustRightInd w:val="0"/>
              <w:spacing w:after="0" w:line="240" w:lineRule="auto"/>
              <w:rPr>
                <w:rFonts w:ascii="Garamond" w:hAnsi="Garamond" w:cs="Arial"/>
                <w:iCs/>
                <w:sz w:val="24"/>
                <w:szCs w:val="24"/>
                <w:lang w:val="x-none"/>
              </w:rPr>
            </w:pPr>
          </w:p>
        </w:tc>
        <w:tc>
          <w:tcPr>
            <w:tcW w:w="4616" w:type="dxa"/>
            <w:gridSpan w:val="3"/>
            <w:tcBorders>
              <w:top w:val="single" w:sz="4" w:space="0" w:color="auto"/>
              <w:left w:val="nil"/>
              <w:bottom w:val="nil"/>
              <w:right w:val="nil"/>
            </w:tcBorders>
            <w:shd w:val="clear" w:color="auto" w:fill="FFFFFF"/>
          </w:tcPr>
          <w:p w14:paraId="1B79CEE1" w14:textId="77777777" w:rsidR="00032966" w:rsidRPr="00CA4CC5" w:rsidRDefault="00032966" w:rsidP="00224905">
            <w:pPr>
              <w:widowControl w:val="0"/>
              <w:autoSpaceDE w:val="0"/>
              <w:autoSpaceDN w:val="0"/>
              <w:adjustRightInd w:val="0"/>
              <w:spacing w:after="0" w:line="240" w:lineRule="auto"/>
              <w:rPr>
                <w:rFonts w:ascii="Garamond" w:hAnsi="Garamond" w:cs="Arial"/>
                <w:iCs/>
                <w:sz w:val="24"/>
                <w:szCs w:val="24"/>
                <w:lang w:val="x-none"/>
              </w:rPr>
            </w:pPr>
          </w:p>
        </w:tc>
        <w:tc>
          <w:tcPr>
            <w:tcW w:w="947" w:type="dxa"/>
            <w:tcBorders>
              <w:top w:val="single" w:sz="4" w:space="0" w:color="auto"/>
              <w:left w:val="nil"/>
              <w:bottom w:val="nil"/>
              <w:right w:val="nil"/>
            </w:tcBorders>
            <w:shd w:val="clear" w:color="auto" w:fill="FFFFFF"/>
          </w:tcPr>
          <w:p w14:paraId="2B023D9E" w14:textId="575E0881" w:rsidR="00032966" w:rsidRPr="00CA4CC5" w:rsidRDefault="00032966" w:rsidP="00224905">
            <w:pPr>
              <w:widowControl w:val="0"/>
              <w:autoSpaceDE w:val="0"/>
              <w:autoSpaceDN w:val="0"/>
              <w:adjustRightInd w:val="0"/>
              <w:spacing w:after="0" w:line="240" w:lineRule="auto"/>
              <w:rPr>
                <w:rFonts w:ascii="Garamond" w:hAnsi="Garamond" w:cs="Arial"/>
                <w:iCs/>
                <w:sz w:val="24"/>
                <w:szCs w:val="24"/>
                <w:lang w:val="x-none"/>
              </w:rPr>
            </w:pPr>
          </w:p>
        </w:tc>
        <w:tc>
          <w:tcPr>
            <w:tcW w:w="947" w:type="dxa"/>
            <w:tcBorders>
              <w:top w:val="single" w:sz="4" w:space="0" w:color="auto"/>
              <w:left w:val="nil"/>
              <w:bottom w:val="nil"/>
              <w:right w:val="nil"/>
            </w:tcBorders>
            <w:shd w:val="clear" w:color="auto" w:fill="FFFFFF"/>
          </w:tcPr>
          <w:p w14:paraId="1002B2DD" w14:textId="148BEF0A" w:rsidR="00032966" w:rsidRPr="00CA4CC5" w:rsidRDefault="00032966" w:rsidP="00224905">
            <w:pPr>
              <w:widowControl w:val="0"/>
              <w:autoSpaceDE w:val="0"/>
              <w:autoSpaceDN w:val="0"/>
              <w:adjustRightInd w:val="0"/>
              <w:spacing w:after="0" w:line="240" w:lineRule="auto"/>
              <w:rPr>
                <w:rFonts w:ascii="Garamond" w:hAnsi="Garamond" w:cs="Arial"/>
                <w:iCs/>
                <w:sz w:val="24"/>
                <w:szCs w:val="24"/>
                <w:lang w:val="x-none"/>
              </w:rPr>
            </w:pPr>
          </w:p>
        </w:tc>
        <w:tc>
          <w:tcPr>
            <w:tcW w:w="947" w:type="dxa"/>
            <w:tcBorders>
              <w:top w:val="single" w:sz="4" w:space="0" w:color="auto"/>
              <w:left w:val="nil"/>
              <w:bottom w:val="nil"/>
              <w:right w:val="nil"/>
            </w:tcBorders>
            <w:shd w:val="clear" w:color="auto" w:fill="FFFFFF"/>
          </w:tcPr>
          <w:p w14:paraId="5294814E" w14:textId="77777777" w:rsidR="00032966" w:rsidRPr="00CA4CC5" w:rsidRDefault="00032966" w:rsidP="00224905">
            <w:pPr>
              <w:widowControl w:val="0"/>
              <w:autoSpaceDE w:val="0"/>
              <w:autoSpaceDN w:val="0"/>
              <w:adjustRightInd w:val="0"/>
              <w:spacing w:after="0" w:line="240" w:lineRule="auto"/>
              <w:rPr>
                <w:rFonts w:ascii="Garamond" w:hAnsi="Garamond" w:cs="Arial"/>
                <w:iCs/>
                <w:sz w:val="24"/>
                <w:szCs w:val="24"/>
                <w:lang w:val="x-none"/>
              </w:rPr>
            </w:pPr>
          </w:p>
        </w:tc>
        <w:tc>
          <w:tcPr>
            <w:tcW w:w="947" w:type="dxa"/>
            <w:tcBorders>
              <w:top w:val="single" w:sz="4" w:space="0" w:color="auto"/>
              <w:left w:val="nil"/>
              <w:bottom w:val="nil"/>
              <w:right w:val="nil"/>
            </w:tcBorders>
            <w:shd w:val="clear" w:color="auto" w:fill="FFFFFF"/>
          </w:tcPr>
          <w:p w14:paraId="26316FF2" w14:textId="30F7267A"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c>
          <w:tcPr>
            <w:tcW w:w="962" w:type="dxa"/>
            <w:tcBorders>
              <w:top w:val="nil"/>
              <w:left w:val="nil"/>
              <w:bottom w:val="nil"/>
              <w:right w:val="nil"/>
            </w:tcBorders>
            <w:shd w:val="clear" w:color="auto" w:fill="FFFFFF"/>
          </w:tcPr>
          <w:p w14:paraId="51A04BE3" w14:textId="5B0D86BF"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032966" w:rsidRPr="00CA4CC5" w14:paraId="7A70DA4D" w14:textId="77777777" w:rsidTr="00032966">
        <w:tc>
          <w:tcPr>
            <w:tcW w:w="707" w:type="dxa"/>
            <w:tcBorders>
              <w:top w:val="nil"/>
              <w:left w:val="nil"/>
              <w:bottom w:val="nil"/>
              <w:right w:val="nil"/>
            </w:tcBorders>
            <w:shd w:val="clear" w:color="auto" w:fill="FFFFFF"/>
          </w:tcPr>
          <w:p w14:paraId="55B70F34" w14:textId="781C65EB" w:rsidR="00032966" w:rsidRPr="00CA4CC5" w:rsidRDefault="00032966" w:rsidP="00224905">
            <w:pPr>
              <w:widowControl w:val="0"/>
              <w:autoSpaceDE w:val="0"/>
              <w:autoSpaceDN w:val="0"/>
              <w:adjustRightInd w:val="0"/>
              <w:spacing w:after="0" w:line="240" w:lineRule="auto"/>
              <w:rPr>
                <w:rFonts w:ascii="Garamond" w:hAnsi="Garamond" w:cs="Arial"/>
                <w:iCs/>
                <w:sz w:val="24"/>
                <w:szCs w:val="24"/>
                <w:lang w:val="x-none"/>
              </w:rPr>
            </w:pPr>
          </w:p>
        </w:tc>
        <w:tc>
          <w:tcPr>
            <w:tcW w:w="4616" w:type="dxa"/>
            <w:gridSpan w:val="3"/>
            <w:tcBorders>
              <w:top w:val="nil"/>
              <w:left w:val="nil"/>
              <w:bottom w:val="nil"/>
              <w:right w:val="nil"/>
            </w:tcBorders>
            <w:shd w:val="clear" w:color="auto" w:fill="FFFFFF"/>
          </w:tcPr>
          <w:p w14:paraId="41577DC9" w14:textId="77777777" w:rsidR="00032966" w:rsidRPr="00CA4CC5" w:rsidRDefault="00032966" w:rsidP="00224905">
            <w:pPr>
              <w:widowControl w:val="0"/>
              <w:autoSpaceDE w:val="0"/>
              <w:autoSpaceDN w:val="0"/>
              <w:adjustRightInd w:val="0"/>
              <w:spacing w:after="0" w:line="240" w:lineRule="auto"/>
              <w:rPr>
                <w:rFonts w:ascii="Garamond" w:hAnsi="Garamond" w:cs="Arial"/>
                <w:iCs/>
                <w:sz w:val="24"/>
                <w:szCs w:val="24"/>
                <w:lang w:val="x-none"/>
              </w:rPr>
            </w:pPr>
          </w:p>
        </w:tc>
        <w:tc>
          <w:tcPr>
            <w:tcW w:w="947" w:type="dxa"/>
            <w:tcBorders>
              <w:top w:val="nil"/>
              <w:left w:val="nil"/>
              <w:bottom w:val="nil"/>
              <w:right w:val="nil"/>
            </w:tcBorders>
            <w:shd w:val="clear" w:color="auto" w:fill="FFFFFF"/>
          </w:tcPr>
          <w:p w14:paraId="54816EF8" w14:textId="1BB489EF" w:rsidR="00032966" w:rsidRPr="00CA4CC5" w:rsidRDefault="00032966" w:rsidP="00224905">
            <w:pPr>
              <w:widowControl w:val="0"/>
              <w:autoSpaceDE w:val="0"/>
              <w:autoSpaceDN w:val="0"/>
              <w:adjustRightInd w:val="0"/>
              <w:spacing w:after="0" w:line="240" w:lineRule="auto"/>
              <w:rPr>
                <w:rFonts w:ascii="Garamond" w:hAnsi="Garamond" w:cs="Arial"/>
                <w:iCs/>
                <w:sz w:val="24"/>
                <w:szCs w:val="24"/>
                <w:lang w:val="x-none"/>
              </w:rPr>
            </w:pPr>
          </w:p>
        </w:tc>
        <w:tc>
          <w:tcPr>
            <w:tcW w:w="947" w:type="dxa"/>
            <w:tcBorders>
              <w:top w:val="nil"/>
              <w:left w:val="nil"/>
              <w:bottom w:val="nil"/>
              <w:right w:val="nil"/>
            </w:tcBorders>
            <w:shd w:val="clear" w:color="auto" w:fill="FFFFFF"/>
          </w:tcPr>
          <w:p w14:paraId="048B0FF7" w14:textId="0E277B5E" w:rsidR="00032966" w:rsidRPr="00CA4CC5" w:rsidRDefault="00032966" w:rsidP="00224905">
            <w:pPr>
              <w:widowControl w:val="0"/>
              <w:autoSpaceDE w:val="0"/>
              <w:autoSpaceDN w:val="0"/>
              <w:adjustRightInd w:val="0"/>
              <w:spacing w:after="0" w:line="240" w:lineRule="auto"/>
              <w:rPr>
                <w:rFonts w:ascii="Garamond" w:hAnsi="Garamond" w:cs="Arial"/>
                <w:iCs/>
                <w:sz w:val="24"/>
                <w:szCs w:val="24"/>
                <w:lang w:val="x-none"/>
              </w:rPr>
            </w:pPr>
          </w:p>
        </w:tc>
        <w:tc>
          <w:tcPr>
            <w:tcW w:w="947" w:type="dxa"/>
            <w:tcBorders>
              <w:top w:val="nil"/>
              <w:left w:val="nil"/>
              <w:bottom w:val="nil"/>
              <w:right w:val="nil"/>
            </w:tcBorders>
            <w:shd w:val="clear" w:color="auto" w:fill="FFFFFF"/>
          </w:tcPr>
          <w:p w14:paraId="65F03179" w14:textId="77777777" w:rsidR="00032966" w:rsidRPr="00CA4CC5" w:rsidRDefault="00032966" w:rsidP="00224905">
            <w:pPr>
              <w:widowControl w:val="0"/>
              <w:autoSpaceDE w:val="0"/>
              <w:autoSpaceDN w:val="0"/>
              <w:adjustRightInd w:val="0"/>
              <w:spacing w:after="0" w:line="240" w:lineRule="auto"/>
              <w:rPr>
                <w:rFonts w:ascii="Garamond" w:hAnsi="Garamond" w:cs="Arial"/>
                <w:iCs/>
                <w:sz w:val="24"/>
                <w:szCs w:val="24"/>
                <w:lang w:val="x-none"/>
              </w:rPr>
            </w:pPr>
          </w:p>
        </w:tc>
        <w:tc>
          <w:tcPr>
            <w:tcW w:w="947" w:type="dxa"/>
            <w:tcBorders>
              <w:top w:val="nil"/>
              <w:left w:val="nil"/>
              <w:bottom w:val="nil"/>
              <w:right w:val="nil"/>
            </w:tcBorders>
            <w:shd w:val="clear" w:color="auto" w:fill="FFFFFF"/>
          </w:tcPr>
          <w:p w14:paraId="4AA6D861" w14:textId="426740A3"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c>
          <w:tcPr>
            <w:tcW w:w="962" w:type="dxa"/>
            <w:tcBorders>
              <w:top w:val="nil"/>
              <w:left w:val="nil"/>
              <w:bottom w:val="nil"/>
              <w:right w:val="nil"/>
            </w:tcBorders>
            <w:shd w:val="clear" w:color="auto" w:fill="FFFFFF"/>
          </w:tcPr>
          <w:p w14:paraId="7DC7F0E1" w14:textId="3CDB415C" w:rsidR="00032966" w:rsidRPr="00CA4CC5" w:rsidRDefault="0003296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6A67E6" w:rsidRPr="00CA4CC5" w14:paraId="48F09951" w14:textId="77777777" w:rsidTr="006A67E6">
        <w:trPr>
          <w:gridAfter w:val="6"/>
          <w:wAfter w:w="8228" w:type="dxa"/>
        </w:trPr>
        <w:tc>
          <w:tcPr>
            <w:tcW w:w="939" w:type="dxa"/>
            <w:gridSpan w:val="2"/>
            <w:tcBorders>
              <w:top w:val="nil"/>
              <w:left w:val="nil"/>
              <w:bottom w:val="nil"/>
              <w:right w:val="nil"/>
            </w:tcBorders>
            <w:shd w:val="clear" w:color="auto" w:fill="FFFFFF"/>
          </w:tcPr>
          <w:p w14:paraId="75866484" w14:textId="77777777" w:rsidR="006A67E6" w:rsidRDefault="006A67E6" w:rsidP="00224905">
            <w:pPr>
              <w:widowControl w:val="0"/>
              <w:autoSpaceDE w:val="0"/>
              <w:autoSpaceDN w:val="0"/>
              <w:adjustRightInd w:val="0"/>
              <w:spacing w:after="0" w:line="240" w:lineRule="auto"/>
              <w:jc w:val="right"/>
              <w:rPr>
                <w:rFonts w:ascii="Garamond" w:hAnsi="Garamond" w:cs="Arial"/>
                <w:iCs/>
                <w:sz w:val="24"/>
                <w:szCs w:val="24"/>
                <w:lang w:val="x-none"/>
              </w:rPr>
            </w:pPr>
          </w:p>
          <w:p w14:paraId="6EB07484" w14:textId="77777777" w:rsidR="006A67E6" w:rsidRDefault="006A67E6" w:rsidP="00224905">
            <w:pPr>
              <w:widowControl w:val="0"/>
              <w:autoSpaceDE w:val="0"/>
              <w:autoSpaceDN w:val="0"/>
              <w:adjustRightInd w:val="0"/>
              <w:spacing w:after="0" w:line="240" w:lineRule="auto"/>
              <w:jc w:val="right"/>
              <w:rPr>
                <w:rFonts w:ascii="Garamond" w:hAnsi="Garamond" w:cs="Arial"/>
                <w:iCs/>
                <w:sz w:val="24"/>
                <w:szCs w:val="24"/>
                <w:lang w:val="x-none"/>
              </w:rPr>
            </w:pPr>
          </w:p>
          <w:p w14:paraId="0C453E97" w14:textId="77777777" w:rsidR="006A67E6" w:rsidRDefault="006A67E6" w:rsidP="00224905">
            <w:pPr>
              <w:widowControl w:val="0"/>
              <w:autoSpaceDE w:val="0"/>
              <w:autoSpaceDN w:val="0"/>
              <w:adjustRightInd w:val="0"/>
              <w:spacing w:after="0" w:line="240" w:lineRule="auto"/>
              <w:jc w:val="right"/>
              <w:rPr>
                <w:rFonts w:ascii="Garamond" w:hAnsi="Garamond" w:cs="Arial"/>
                <w:iCs/>
                <w:sz w:val="24"/>
                <w:szCs w:val="24"/>
                <w:lang w:val="x-none"/>
              </w:rPr>
            </w:pPr>
          </w:p>
          <w:p w14:paraId="3B67D691" w14:textId="77777777" w:rsidR="006A67E6" w:rsidRDefault="006A67E6" w:rsidP="00224905">
            <w:pPr>
              <w:widowControl w:val="0"/>
              <w:autoSpaceDE w:val="0"/>
              <w:autoSpaceDN w:val="0"/>
              <w:adjustRightInd w:val="0"/>
              <w:spacing w:after="0" w:line="240" w:lineRule="auto"/>
              <w:jc w:val="right"/>
              <w:rPr>
                <w:rFonts w:ascii="Garamond" w:hAnsi="Garamond" w:cs="Arial"/>
                <w:iCs/>
                <w:sz w:val="24"/>
                <w:szCs w:val="24"/>
                <w:lang w:val="x-none"/>
              </w:rPr>
            </w:pPr>
          </w:p>
          <w:p w14:paraId="0FF3E637" w14:textId="77777777" w:rsidR="006A67E6" w:rsidRDefault="006A67E6" w:rsidP="00224905">
            <w:pPr>
              <w:widowControl w:val="0"/>
              <w:autoSpaceDE w:val="0"/>
              <w:autoSpaceDN w:val="0"/>
              <w:adjustRightInd w:val="0"/>
              <w:spacing w:after="0" w:line="240" w:lineRule="auto"/>
              <w:jc w:val="right"/>
              <w:rPr>
                <w:rFonts w:ascii="Garamond" w:hAnsi="Garamond" w:cs="Arial"/>
                <w:iCs/>
                <w:sz w:val="24"/>
                <w:szCs w:val="24"/>
                <w:lang w:val="x-none"/>
              </w:rPr>
            </w:pPr>
          </w:p>
          <w:p w14:paraId="3F96B420" w14:textId="77777777" w:rsidR="006A67E6" w:rsidRDefault="006A67E6" w:rsidP="00224905">
            <w:pPr>
              <w:widowControl w:val="0"/>
              <w:autoSpaceDE w:val="0"/>
              <w:autoSpaceDN w:val="0"/>
              <w:adjustRightInd w:val="0"/>
              <w:spacing w:after="0" w:line="240" w:lineRule="auto"/>
              <w:jc w:val="right"/>
              <w:rPr>
                <w:rFonts w:ascii="Garamond" w:hAnsi="Garamond" w:cs="Arial"/>
                <w:iCs/>
                <w:sz w:val="24"/>
                <w:szCs w:val="24"/>
                <w:lang w:val="x-none"/>
              </w:rPr>
            </w:pPr>
          </w:p>
          <w:p w14:paraId="082F0F15" w14:textId="77777777" w:rsidR="006A67E6" w:rsidRDefault="006A67E6" w:rsidP="00224905">
            <w:pPr>
              <w:widowControl w:val="0"/>
              <w:autoSpaceDE w:val="0"/>
              <w:autoSpaceDN w:val="0"/>
              <w:adjustRightInd w:val="0"/>
              <w:spacing w:after="0" w:line="240" w:lineRule="auto"/>
              <w:jc w:val="right"/>
              <w:rPr>
                <w:rFonts w:ascii="Garamond" w:hAnsi="Garamond" w:cs="Arial"/>
                <w:iCs/>
                <w:sz w:val="24"/>
                <w:szCs w:val="24"/>
                <w:lang w:val="x-none"/>
              </w:rPr>
            </w:pPr>
          </w:p>
          <w:p w14:paraId="273F2BC6" w14:textId="77777777" w:rsidR="006A67E6" w:rsidRDefault="006A67E6" w:rsidP="00224905">
            <w:pPr>
              <w:widowControl w:val="0"/>
              <w:autoSpaceDE w:val="0"/>
              <w:autoSpaceDN w:val="0"/>
              <w:adjustRightInd w:val="0"/>
              <w:spacing w:after="0" w:line="240" w:lineRule="auto"/>
              <w:jc w:val="right"/>
              <w:rPr>
                <w:rFonts w:ascii="Garamond" w:hAnsi="Garamond" w:cs="Arial"/>
                <w:iCs/>
                <w:sz w:val="24"/>
                <w:szCs w:val="24"/>
                <w:lang w:val="x-none"/>
              </w:rPr>
            </w:pPr>
          </w:p>
          <w:p w14:paraId="4F68059F" w14:textId="77777777" w:rsidR="006A67E6" w:rsidRDefault="006A67E6" w:rsidP="00224905">
            <w:pPr>
              <w:widowControl w:val="0"/>
              <w:autoSpaceDE w:val="0"/>
              <w:autoSpaceDN w:val="0"/>
              <w:adjustRightInd w:val="0"/>
              <w:spacing w:after="0" w:line="240" w:lineRule="auto"/>
              <w:jc w:val="right"/>
              <w:rPr>
                <w:rFonts w:ascii="Garamond" w:hAnsi="Garamond" w:cs="Arial"/>
                <w:iCs/>
                <w:sz w:val="24"/>
                <w:szCs w:val="24"/>
                <w:lang w:val="x-none"/>
              </w:rPr>
            </w:pPr>
          </w:p>
          <w:p w14:paraId="47F1F215" w14:textId="77777777" w:rsidR="006A67E6" w:rsidRDefault="006A67E6" w:rsidP="00224905">
            <w:pPr>
              <w:widowControl w:val="0"/>
              <w:autoSpaceDE w:val="0"/>
              <w:autoSpaceDN w:val="0"/>
              <w:adjustRightInd w:val="0"/>
              <w:spacing w:after="0" w:line="240" w:lineRule="auto"/>
              <w:jc w:val="right"/>
              <w:rPr>
                <w:rFonts w:ascii="Garamond" w:hAnsi="Garamond" w:cs="Arial"/>
                <w:iCs/>
                <w:sz w:val="24"/>
                <w:szCs w:val="24"/>
                <w:lang w:val="x-none"/>
              </w:rPr>
            </w:pPr>
          </w:p>
          <w:p w14:paraId="7C7A5A77" w14:textId="77777777" w:rsidR="006A67E6" w:rsidRDefault="006A67E6" w:rsidP="00224905">
            <w:pPr>
              <w:widowControl w:val="0"/>
              <w:autoSpaceDE w:val="0"/>
              <w:autoSpaceDN w:val="0"/>
              <w:adjustRightInd w:val="0"/>
              <w:spacing w:after="0" w:line="240" w:lineRule="auto"/>
              <w:jc w:val="right"/>
              <w:rPr>
                <w:rFonts w:ascii="Garamond" w:hAnsi="Garamond" w:cs="Arial"/>
                <w:iCs/>
                <w:sz w:val="24"/>
                <w:szCs w:val="24"/>
                <w:lang w:val="x-none"/>
              </w:rPr>
            </w:pPr>
          </w:p>
          <w:p w14:paraId="3AB3A6C3" w14:textId="397C543A" w:rsidR="006A67E6" w:rsidRPr="00CA4CC5" w:rsidRDefault="006A67E6" w:rsidP="00224905">
            <w:pPr>
              <w:widowControl w:val="0"/>
              <w:autoSpaceDE w:val="0"/>
              <w:autoSpaceDN w:val="0"/>
              <w:adjustRightInd w:val="0"/>
              <w:spacing w:after="0" w:line="240" w:lineRule="auto"/>
              <w:jc w:val="right"/>
              <w:rPr>
                <w:rFonts w:ascii="Garamond" w:hAnsi="Garamond" w:cs="Arial"/>
                <w:iCs/>
                <w:sz w:val="24"/>
                <w:szCs w:val="24"/>
                <w:lang w:val="x-none"/>
              </w:rPr>
            </w:pPr>
          </w:p>
        </w:tc>
        <w:tc>
          <w:tcPr>
            <w:tcW w:w="970" w:type="dxa"/>
            <w:tcBorders>
              <w:top w:val="nil"/>
              <w:left w:val="nil"/>
              <w:bottom w:val="nil"/>
              <w:right w:val="nil"/>
            </w:tcBorders>
            <w:shd w:val="clear" w:color="auto" w:fill="FFFFFF"/>
          </w:tcPr>
          <w:p w14:paraId="191154D8" w14:textId="12A75BE0" w:rsidR="006A67E6" w:rsidRPr="00CA4CC5" w:rsidRDefault="006A67E6" w:rsidP="00CA7178">
            <w:pPr>
              <w:widowControl w:val="0"/>
              <w:autoSpaceDE w:val="0"/>
              <w:autoSpaceDN w:val="0"/>
              <w:adjustRightInd w:val="0"/>
              <w:spacing w:after="0" w:line="240" w:lineRule="auto"/>
              <w:rPr>
                <w:rFonts w:ascii="Garamond" w:hAnsi="Garamond" w:cs="Arial"/>
                <w:iCs/>
                <w:sz w:val="24"/>
                <w:szCs w:val="24"/>
                <w:lang w:val="x-none"/>
              </w:rPr>
            </w:pPr>
          </w:p>
        </w:tc>
      </w:tr>
      <w:tr w:rsidR="006A67E6" w:rsidRPr="00CA4CC5" w14:paraId="0F5C31E0" w14:textId="77777777" w:rsidTr="006A67E6">
        <w:trPr>
          <w:gridAfter w:val="6"/>
          <w:wAfter w:w="8228" w:type="dxa"/>
        </w:trPr>
        <w:tc>
          <w:tcPr>
            <w:tcW w:w="939" w:type="dxa"/>
            <w:gridSpan w:val="2"/>
            <w:tcBorders>
              <w:top w:val="nil"/>
              <w:left w:val="nil"/>
              <w:bottom w:val="nil"/>
              <w:right w:val="nil"/>
            </w:tcBorders>
            <w:shd w:val="clear" w:color="auto" w:fill="FFFFFF"/>
          </w:tcPr>
          <w:p w14:paraId="0353A687" w14:textId="01C1D04B" w:rsidR="006A67E6" w:rsidRPr="00CA4CC5" w:rsidRDefault="006A67E6" w:rsidP="00224905">
            <w:pPr>
              <w:widowControl w:val="0"/>
              <w:autoSpaceDE w:val="0"/>
              <w:autoSpaceDN w:val="0"/>
              <w:adjustRightInd w:val="0"/>
              <w:spacing w:after="0" w:line="240" w:lineRule="auto"/>
              <w:jc w:val="right"/>
              <w:rPr>
                <w:rFonts w:ascii="Garamond" w:hAnsi="Garamond" w:cs="Arial"/>
                <w:iCs/>
                <w:sz w:val="24"/>
                <w:szCs w:val="24"/>
                <w:lang w:val="x-none"/>
              </w:rPr>
            </w:pPr>
          </w:p>
        </w:tc>
        <w:tc>
          <w:tcPr>
            <w:tcW w:w="970" w:type="dxa"/>
            <w:tcBorders>
              <w:top w:val="nil"/>
              <w:left w:val="nil"/>
              <w:bottom w:val="nil"/>
              <w:right w:val="nil"/>
            </w:tcBorders>
            <w:shd w:val="clear" w:color="auto" w:fill="FFFFFF"/>
          </w:tcPr>
          <w:p w14:paraId="3B282D3C" w14:textId="0DFB6E44" w:rsidR="006A67E6" w:rsidRPr="00CA4CC5" w:rsidRDefault="006A67E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6A67E6" w:rsidRPr="00CA4CC5" w14:paraId="5B1F9DAC" w14:textId="77777777" w:rsidTr="006A67E6">
        <w:trPr>
          <w:gridAfter w:val="6"/>
          <w:wAfter w:w="8228" w:type="dxa"/>
        </w:trPr>
        <w:tc>
          <w:tcPr>
            <w:tcW w:w="939" w:type="dxa"/>
            <w:gridSpan w:val="2"/>
            <w:tcBorders>
              <w:top w:val="nil"/>
              <w:left w:val="nil"/>
              <w:bottom w:val="nil"/>
              <w:right w:val="nil"/>
            </w:tcBorders>
            <w:shd w:val="clear" w:color="auto" w:fill="FFFFFF"/>
          </w:tcPr>
          <w:p w14:paraId="7975099D" w14:textId="2F3EC51F" w:rsidR="006A67E6" w:rsidRPr="00CA4CC5" w:rsidRDefault="006A67E6" w:rsidP="00224905">
            <w:pPr>
              <w:widowControl w:val="0"/>
              <w:autoSpaceDE w:val="0"/>
              <w:autoSpaceDN w:val="0"/>
              <w:adjustRightInd w:val="0"/>
              <w:spacing w:after="0" w:line="240" w:lineRule="auto"/>
              <w:jc w:val="right"/>
              <w:rPr>
                <w:rFonts w:ascii="Garamond" w:hAnsi="Garamond" w:cs="Arial"/>
                <w:iCs/>
                <w:sz w:val="24"/>
                <w:szCs w:val="24"/>
                <w:lang w:val="x-none"/>
              </w:rPr>
            </w:pPr>
          </w:p>
        </w:tc>
        <w:tc>
          <w:tcPr>
            <w:tcW w:w="970" w:type="dxa"/>
            <w:tcBorders>
              <w:top w:val="nil"/>
              <w:left w:val="nil"/>
              <w:bottom w:val="nil"/>
              <w:right w:val="nil"/>
            </w:tcBorders>
            <w:shd w:val="clear" w:color="auto" w:fill="FFFFFF"/>
          </w:tcPr>
          <w:p w14:paraId="19FEB2D7" w14:textId="53A2FFDE" w:rsidR="006A67E6" w:rsidRPr="00CA4CC5" w:rsidRDefault="006A67E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6A67E6" w:rsidRPr="00CA4CC5" w14:paraId="67090B17" w14:textId="77777777" w:rsidTr="006A67E6">
        <w:trPr>
          <w:gridAfter w:val="6"/>
          <w:wAfter w:w="8228" w:type="dxa"/>
        </w:trPr>
        <w:tc>
          <w:tcPr>
            <w:tcW w:w="939" w:type="dxa"/>
            <w:gridSpan w:val="2"/>
            <w:tcBorders>
              <w:top w:val="nil"/>
              <w:left w:val="nil"/>
              <w:bottom w:val="nil"/>
              <w:right w:val="nil"/>
            </w:tcBorders>
            <w:shd w:val="clear" w:color="auto" w:fill="FFFFFF"/>
          </w:tcPr>
          <w:p w14:paraId="27B11B43" w14:textId="2497E2C0" w:rsidR="006A67E6" w:rsidRPr="00CA4CC5" w:rsidRDefault="006A67E6" w:rsidP="00224905">
            <w:pPr>
              <w:widowControl w:val="0"/>
              <w:autoSpaceDE w:val="0"/>
              <w:autoSpaceDN w:val="0"/>
              <w:adjustRightInd w:val="0"/>
              <w:spacing w:after="0" w:line="240" w:lineRule="auto"/>
              <w:jc w:val="right"/>
              <w:rPr>
                <w:rFonts w:ascii="Garamond" w:hAnsi="Garamond" w:cs="Arial"/>
                <w:iCs/>
                <w:sz w:val="24"/>
                <w:szCs w:val="24"/>
                <w:lang w:val="x-none"/>
              </w:rPr>
            </w:pPr>
          </w:p>
        </w:tc>
        <w:tc>
          <w:tcPr>
            <w:tcW w:w="970" w:type="dxa"/>
            <w:tcBorders>
              <w:top w:val="nil"/>
              <w:left w:val="nil"/>
              <w:bottom w:val="nil"/>
              <w:right w:val="nil"/>
            </w:tcBorders>
            <w:shd w:val="clear" w:color="auto" w:fill="FFFFFF"/>
          </w:tcPr>
          <w:p w14:paraId="506FAB3C" w14:textId="185C3632" w:rsidR="006A67E6" w:rsidRPr="00CA4CC5" w:rsidRDefault="006A67E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6A67E6" w:rsidRPr="00CA4CC5" w14:paraId="64F7175E" w14:textId="77777777" w:rsidTr="006A67E6">
        <w:trPr>
          <w:gridAfter w:val="6"/>
          <w:wAfter w:w="8228" w:type="dxa"/>
        </w:trPr>
        <w:tc>
          <w:tcPr>
            <w:tcW w:w="939" w:type="dxa"/>
            <w:gridSpan w:val="2"/>
            <w:tcBorders>
              <w:top w:val="nil"/>
              <w:left w:val="nil"/>
              <w:bottom w:val="nil"/>
              <w:right w:val="nil"/>
            </w:tcBorders>
            <w:shd w:val="clear" w:color="auto" w:fill="FFFFFF"/>
          </w:tcPr>
          <w:p w14:paraId="418377BE" w14:textId="1DB844FA" w:rsidR="006A67E6" w:rsidRPr="00CA4CC5" w:rsidRDefault="006A67E6" w:rsidP="00224905">
            <w:pPr>
              <w:widowControl w:val="0"/>
              <w:autoSpaceDE w:val="0"/>
              <w:autoSpaceDN w:val="0"/>
              <w:adjustRightInd w:val="0"/>
              <w:spacing w:after="0" w:line="240" w:lineRule="auto"/>
              <w:jc w:val="right"/>
              <w:rPr>
                <w:rFonts w:ascii="Garamond" w:hAnsi="Garamond" w:cs="Arial"/>
                <w:iCs/>
                <w:sz w:val="24"/>
                <w:szCs w:val="24"/>
                <w:lang w:val="x-none"/>
              </w:rPr>
            </w:pPr>
          </w:p>
        </w:tc>
        <w:tc>
          <w:tcPr>
            <w:tcW w:w="970" w:type="dxa"/>
            <w:tcBorders>
              <w:top w:val="nil"/>
              <w:left w:val="nil"/>
              <w:bottom w:val="nil"/>
              <w:right w:val="nil"/>
            </w:tcBorders>
            <w:shd w:val="clear" w:color="auto" w:fill="FFFFFF"/>
          </w:tcPr>
          <w:p w14:paraId="6B95980D" w14:textId="558656AE" w:rsidR="006A67E6" w:rsidRPr="00CA4CC5" w:rsidRDefault="006A67E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6A67E6" w:rsidRPr="00CA4CC5" w14:paraId="14BA2469" w14:textId="77777777" w:rsidTr="006A67E6">
        <w:trPr>
          <w:gridAfter w:val="6"/>
          <w:wAfter w:w="8228" w:type="dxa"/>
        </w:trPr>
        <w:tc>
          <w:tcPr>
            <w:tcW w:w="939" w:type="dxa"/>
            <w:gridSpan w:val="2"/>
            <w:tcBorders>
              <w:top w:val="nil"/>
              <w:left w:val="nil"/>
              <w:bottom w:val="nil"/>
              <w:right w:val="nil"/>
            </w:tcBorders>
            <w:shd w:val="clear" w:color="auto" w:fill="FFFFFF"/>
          </w:tcPr>
          <w:p w14:paraId="2305D639" w14:textId="0A85C9AC" w:rsidR="006A67E6" w:rsidRPr="00CA4CC5" w:rsidRDefault="006A67E6" w:rsidP="00224905">
            <w:pPr>
              <w:widowControl w:val="0"/>
              <w:autoSpaceDE w:val="0"/>
              <w:autoSpaceDN w:val="0"/>
              <w:adjustRightInd w:val="0"/>
              <w:spacing w:after="0" w:line="240" w:lineRule="auto"/>
              <w:jc w:val="right"/>
              <w:rPr>
                <w:rFonts w:ascii="Garamond" w:hAnsi="Garamond" w:cs="Arial"/>
                <w:iCs/>
                <w:sz w:val="24"/>
                <w:szCs w:val="24"/>
                <w:lang w:val="x-none"/>
              </w:rPr>
            </w:pPr>
          </w:p>
        </w:tc>
        <w:tc>
          <w:tcPr>
            <w:tcW w:w="970" w:type="dxa"/>
            <w:tcBorders>
              <w:top w:val="nil"/>
              <w:left w:val="nil"/>
              <w:bottom w:val="nil"/>
              <w:right w:val="nil"/>
            </w:tcBorders>
            <w:shd w:val="clear" w:color="auto" w:fill="FFFFFF"/>
          </w:tcPr>
          <w:p w14:paraId="31F8113D" w14:textId="1284C4FD" w:rsidR="006A67E6" w:rsidRPr="00CA4CC5" w:rsidRDefault="006A67E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6A67E6" w:rsidRPr="00CA4CC5" w14:paraId="58D60218" w14:textId="77777777" w:rsidTr="006A67E6">
        <w:trPr>
          <w:gridAfter w:val="6"/>
          <w:wAfter w:w="8228" w:type="dxa"/>
        </w:trPr>
        <w:tc>
          <w:tcPr>
            <w:tcW w:w="939" w:type="dxa"/>
            <w:gridSpan w:val="2"/>
            <w:tcBorders>
              <w:top w:val="nil"/>
              <w:left w:val="nil"/>
              <w:bottom w:val="nil"/>
              <w:right w:val="nil"/>
            </w:tcBorders>
            <w:shd w:val="clear" w:color="auto" w:fill="FFFFFF"/>
          </w:tcPr>
          <w:p w14:paraId="21C5217F" w14:textId="3428964B" w:rsidR="006A67E6" w:rsidRPr="00CA4CC5" w:rsidRDefault="006A67E6" w:rsidP="00224905">
            <w:pPr>
              <w:widowControl w:val="0"/>
              <w:autoSpaceDE w:val="0"/>
              <w:autoSpaceDN w:val="0"/>
              <w:adjustRightInd w:val="0"/>
              <w:spacing w:after="0" w:line="240" w:lineRule="auto"/>
              <w:jc w:val="right"/>
              <w:rPr>
                <w:rFonts w:ascii="Garamond" w:hAnsi="Garamond" w:cs="Arial"/>
                <w:iCs/>
                <w:sz w:val="24"/>
                <w:szCs w:val="24"/>
                <w:lang w:val="x-none"/>
              </w:rPr>
            </w:pPr>
          </w:p>
        </w:tc>
        <w:tc>
          <w:tcPr>
            <w:tcW w:w="970" w:type="dxa"/>
            <w:tcBorders>
              <w:top w:val="nil"/>
              <w:left w:val="nil"/>
              <w:bottom w:val="nil"/>
              <w:right w:val="nil"/>
            </w:tcBorders>
            <w:shd w:val="clear" w:color="auto" w:fill="FFFFFF"/>
          </w:tcPr>
          <w:p w14:paraId="22A2C115" w14:textId="09FC6E85" w:rsidR="006A67E6" w:rsidRPr="00CA4CC5" w:rsidRDefault="006A67E6" w:rsidP="00224905">
            <w:pPr>
              <w:widowControl w:val="0"/>
              <w:autoSpaceDE w:val="0"/>
              <w:autoSpaceDN w:val="0"/>
              <w:adjustRightInd w:val="0"/>
              <w:spacing w:after="0" w:line="240" w:lineRule="auto"/>
              <w:jc w:val="right"/>
              <w:rPr>
                <w:rFonts w:ascii="Garamond" w:hAnsi="Garamond" w:cs="Arial"/>
                <w:iCs/>
                <w:sz w:val="24"/>
                <w:szCs w:val="24"/>
                <w:lang w:val="x-none"/>
              </w:rPr>
            </w:pPr>
          </w:p>
        </w:tc>
      </w:tr>
      <w:tr w:rsidR="006A67E6" w:rsidRPr="00CA4CC5" w14:paraId="4456EBA4" w14:textId="77777777" w:rsidTr="006A67E6">
        <w:trPr>
          <w:gridAfter w:val="6"/>
          <w:wAfter w:w="8228" w:type="dxa"/>
        </w:trPr>
        <w:tc>
          <w:tcPr>
            <w:tcW w:w="939" w:type="dxa"/>
            <w:gridSpan w:val="2"/>
            <w:tcBorders>
              <w:top w:val="nil"/>
              <w:left w:val="nil"/>
              <w:bottom w:val="nil"/>
              <w:right w:val="nil"/>
            </w:tcBorders>
            <w:shd w:val="clear" w:color="auto" w:fill="FFFFFF"/>
          </w:tcPr>
          <w:p w14:paraId="369C2FD0" w14:textId="0C72097C" w:rsidR="006A67E6" w:rsidRPr="00CA4CC5" w:rsidRDefault="006A67E6" w:rsidP="00224905">
            <w:pPr>
              <w:widowControl w:val="0"/>
              <w:autoSpaceDE w:val="0"/>
              <w:autoSpaceDN w:val="0"/>
              <w:adjustRightInd w:val="0"/>
              <w:spacing w:after="0" w:line="240" w:lineRule="auto"/>
              <w:jc w:val="right"/>
              <w:rPr>
                <w:rFonts w:ascii="Garamond" w:hAnsi="Garamond" w:cs="Arial"/>
                <w:iCs/>
                <w:sz w:val="24"/>
                <w:szCs w:val="24"/>
                <w:lang w:val="x-none"/>
              </w:rPr>
            </w:pPr>
          </w:p>
        </w:tc>
        <w:tc>
          <w:tcPr>
            <w:tcW w:w="970" w:type="dxa"/>
            <w:tcBorders>
              <w:top w:val="nil"/>
              <w:left w:val="nil"/>
              <w:bottom w:val="nil"/>
              <w:right w:val="nil"/>
            </w:tcBorders>
            <w:shd w:val="clear" w:color="auto" w:fill="FFFFFF"/>
          </w:tcPr>
          <w:p w14:paraId="20E32032" w14:textId="7A4A38CD" w:rsidR="006A67E6" w:rsidRPr="00CA4CC5" w:rsidRDefault="006A67E6" w:rsidP="006A67E6">
            <w:pPr>
              <w:widowControl w:val="0"/>
              <w:autoSpaceDE w:val="0"/>
              <w:autoSpaceDN w:val="0"/>
              <w:adjustRightInd w:val="0"/>
              <w:spacing w:after="0" w:line="240" w:lineRule="auto"/>
              <w:rPr>
                <w:rFonts w:ascii="Garamond" w:hAnsi="Garamond" w:cs="Arial"/>
                <w:iCs/>
                <w:sz w:val="24"/>
                <w:szCs w:val="24"/>
                <w:lang w:val="x-none"/>
              </w:rPr>
            </w:pPr>
          </w:p>
        </w:tc>
      </w:tr>
    </w:tbl>
    <w:tbl>
      <w:tblPr>
        <w:tblStyle w:val="Tabelacomgrade"/>
        <w:tblpPr w:leftFromText="141" w:rightFromText="141" w:vertAnchor="text" w:horzAnchor="margin" w:tblpXSpec="center" w:tblpY="-1331"/>
        <w:tblW w:w="10348" w:type="dxa"/>
        <w:tblLook w:val="04A0" w:firstRow="1" w:lastRow="0" w:firstColumn="1" w:lastColumn="0" w:noHBand="0" w:noVBand="1"/>
      </w:tblPr>
      <w:tblGrid>
        <w:gridCol w:w="10348"/>
      </w:tblGrid>
      <w:tr w:rsidR="00E52903" w:rsidRPr="00CA4CC5" w14:paraId="3EB45D9C" w14:textId="77777777" w:rsidTr="006A67E6">
        <w:tc>
          <w:tcPr>
            <w:tcW w:w="10348" w:type="dxa"/>
          </w:tcPr>
          <w:p w14:paraId="5BD96995" w14:textId="77777777" w:rsidR="00E52903" w:rsidRPr="00CA4CC5" w:rsidRDefault="00E52903" w:rsidP="006A67E6">
            <w:pPr>
              <w:jc w:val="both"/>
              <w:rPr>
                <w:rFonts w:ascii="Garamond" w:eastAsia="Times New Roman" w:hAnsi="Garamond" w:cstheme="minorHAnsi"/>
                <w:b/>
                <w:iCs/>
                <w:sz w:val="24"/>
                <w:szCs w:val="24"/>
                <w:lang w:eastAsia="pt-BR"/>
              </w:rPr>
            </w:pPr>
            <w:r w:rsidRPr="00CA4CC5">
              <w:rPr>
                <w:rFonts w:ascii="Garamond" w:eastAsia="Times New Roman" w:hAnsi="Garamond" w:cstheme="minorHAnsi"/>
                <w:b/>
                <w:bCs/>
                <w:iCs/>
                <w:sz w:val="24"/>
                <w:szCs w:val="24"/>
                <w:lang w:eastAsia="pt-BR"/>
              </w:rPr>
              <w:t>2-JUSTIFICATIVA DA NECESSIDADE DA CONTRATAÇÃO</w:t>
            </w:r>
          </w:p>
        </w:tc>
      </w:tr>
      <w:tr w:rsidR="00E52903" w:rsidRPr="00CA4CC5" w14:paraId="1CC18612" w14:textId="77777777" w:rsidTr="006A67E6">
        <w:tc>
          <w:tcPr>
            <w:tcW w:w="10348" w:type="dxa"/>
          </w:tcPr>
          <w:p w14:paraId="2877F367" w14:textId="77777777" w:rsidR="00E52903" w:rsidRPr="00CA4CC5" w:rsidRDefault="00E52903" w:rsidP="006A67E6">
            <w:pPr>
              <w:pStyle w:val="NormalWeb"/>
              <w:jc w:val="both"/>
              <w:rPr>
                <w:rFonts w:ascii="Garamond" w:hAnsi="Garamond" w:cstheme="minorHAnsi"/>
                <w:iCs/>
              </w:rPr>
            </w:pPr>
            <w:r w:rsidRPr="00CA4CC5">
              <w:rPr>
                <w:rFonts w:ascii="Garamond" w:hAnsi="Garamond" w:cstheme="minorHAnsi"/>
                <w:iCs/>
              </w:rPr>
              <w:t>2.1.</w:t>
            </w:r>
            <w:r w:rsidRPr="00CA4CC5">
              <w:rPr>
                <w:rFonts w:ascii="Garamond" w:hAnsi="Garamond" w:cstheme="minorHAnsi"/>
                <w:b/>
                <w:iCs/>
              </w:rPr>
              <w:t xml:space="preserve"> </w:t>
            </w:r>
            <w:r w:rsidRPr="00CA4CC5">
              <w:rPr>
                <w:rFonts w:ascii="Garamond" w:hAnsi="Garamond" w:cstheme="minorHAnsi"/>
                <w:iCs/>
              </w:rPr>
              <w:t xml:space="preserve">A presente contratação tem por objetivo atender à necessidade do </w:t>
            </w:r>
            <w:r w:rsidRPr="00CA4CC5">
              <w:rPr>
                <w:rFonts w:ascii="Garamond" w:hAnsi="Garamond" w:cstheme="minorHAnsi"/>
                <w:b/>
                <w:bCs/>
                <w:iCs/>
              </w:rPr>
              <w:t>CENTRO EDUCACIONAL MARIA LUIZA JUNQUEIRA FERRAZ</w:t>
            </w:r>
            <w:r w:rsidRPr="00CA4CC5">
              <w:rPr>
                <w:rFonts w:ascii="Garamond" w:hAnsi="Garamond" w:cstheme="minorHAnsi"/>
                <w:iCs/>
              </w:rPr>
              <w:t xml:space="preserve"> quanto à aquisição de </w:t>
            </w:r>
            <w:r w:rsidRPr="00CA4CC5">
              <w:rPr>
                <w:rFonts w:ascii="Garamond" w:hAnsi="Garamond" w:cstheme="minorHAnsi"/>
                <w:b/>
                <w:bCs/>
                <w:iCs/>
              </w:rPr>
              <w:t>materiais permanentes e de consumo</w:t>
            </w:r>
            <w:r w:rsidRPr="00CA4CC5">
              <w:rPr>
                <w:rFonts w:ascii="Garamond" w:hAnsi="Garamond" w:cstheme="minorHAnsi"/>
                <w:iCs/>
              </w:rPr>
              <w:t xml:space="preserve">, essenciais para o pleno funcionamento da unidade escolar e para o desenvolvimento das atividades pedagógicas e administrativas. A escola necessita de materiais que contribuam para a melhoria das condições de trabalho dos profissionais da educação, bem como para a oferta de um ambiente adequado, seguro e acolhedor aos estudantes. A ausência ou insuficiência desses itens compromete o andamento das rotinas escolares, prejudicando a eficiência dos serviços prestados e o processo de ensino-aprendizagem. Os </w:t>
            </w:r>
            <w:r w:rsidRPr="00CA4CC5">
              <w:rPr>
                <w:rFonts w:ascii="Garamond" w:hAnsi="Garamond" w:cstheme="minorHAnsi"/>
                <w:b/>
                <w:bCs/>
                <w:iCs/>
              </w:rPr>
              <w:t>materiais de consumo</w:t>
            </w:r>
            <w:r w:rsidRPr="00CA4CC5">
              <w:rPr>
                <w:rFonts w:ascii="Garamond" w:hAnsi="Garamond" w:cstheme="minorHAnsi"/>
                <w:iCs/>
              </w:rPr>
              <w:t xml:space="preserve"> destinam-se à reposição de itens de uso contínuo, indispensáveis ao cotidiano escolar, como materiais de expediente, limpeza, didáticos e pedagógicos. Já os </w:t>
            </w:r>
            <w:r w:rsidRPr="00CA4CC5">
              <w:rPr>
                <w:rFonts w:ascii="Garamond" w:hAnsi="Garamond" w:cstheme="minorHAnsi"/>
                <w:b/>
                <w:bCs/>
                <w:iCs/>
              </w:rPr>
              <w:t>materiais permanentes</w:t>
            </w:r>
            <w:r w:rsidRPr="00CA4CC5">
              <w:rPr>
                <w:rFonts w:ascii="Garamond" w:hAnsi="Garamond" w:cstheme="minorHAnsi"/>
                <w:iCs/>
              </w:rPr>
              <w:t xml:space="preserve"> visam suprir carências estruturais e modernizar o ambiente escolar, possibilitando melhores condições de infraestrutura, conforto e funcionalidade nas dependências do </w:t>
            </w:r>
            <w:r w:rsidRPr="00CA4CC5">
              <w:rPr>
                <w:rFonts w:ascii="Garamond" w:hAnsi="Garamond" w:cstheme="minorHAnsi"/>
                <w:b/>
                <w:iCs/>
              </w:rPr>
              <w:t>CENTRO EDUCACIONAL MARIA LUIZA JUNQUEIRA FERRAZ</w:t>
            </w:r>
            <w:r w:rsidRPr="00CA4CC5">
              <w:rPr>
                <w:rFonts w:ascii="Garamond" w:hAnsi="Garamond" w:cstheme="minorHAnsi"/>
                <w:iCs/>
              </w:rPr>
              <w:t xml:space="preserve">, o que </w:t>
            </w:r>
            <w:proofErr w:type="gramStart"/>
            <w:r w:rsidRPr="00CA4CC5">
              <w:rPr>
                <w:rFonts w:ascii="Garamond" w:hAnsi="Garamond" w:cstheme="minorHAnsi"/>
                <w:iCs/>
              </w:rPr>
              <w:t>permitirá  realizar</w:t>
            </w:r>
            <w:proofErr w:type="gramEnd"/>
            <w:r w:rsidRPr="00CA4CC5">
              <w:rPr>
                <w:rFonts w:ascii="Garamond" w:hAnsi="Garamond" w:cstheme="minorHAnsi"/>
                <w:iCs/>
              </w:rPr>
              <w:t xml:space="preserve"> melhorias diretas na escola, garantindo a boa aplicação dos recursos públicos e promovendo a valorização do ensino municipal.</w:t>
            </w:r>
          </w:p>
        </w:tc>
      </w:tr>
    </w:tbl>
    <w:p w14:paraId="338F6682" w14:textId="77777777" w:rsidR="001C12ED" w:rsidRPr="00CA4CC5" w:rsidRDefault="001C12ED" w:rsidP="001C12ED">
      <w:pPr>
        <w:spacing w:after="0" w:line="240" w:lineRule="auto"/>
        <w:jc w:val="both"/>
        <w:rPr>
          <w:rFonts w:ascii="Garamond" w:eastAsia="Times New Roman" w:hAnsi="Garamond" w:cstheme="minorHAnsi"/>
          <w:b/>
          <w:iCs/>
          <w:sz w:val="24"/>
          <w:szCs w:val="24"/>
          <w:lang w:eastAsia="pt-BR"/>
        </w:rPr>
      </w:pPr>
    </w:p>
    <w:tbl>
      <w:tblPr>
        <w:tblW w:w="1037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7"/>
      </w:tblGrid>
      <w:tr w:rsidR="001C12ED" w:rsidRPr="00CA4CC5" w14:paraId="32E49C4B" w14:textId="77777777" w:rsidTr="006C1AD3">
        <w:tc>
          <w:tcPr>
            <w:tcW w:w="10377" w:type="dxa"/>
          </w:tcPr>
          <w:p w14:paraId="1F5C4C37" w14:textId="77777777" w:rsidR="001C12ED" w:rsidRPr="00CA4CC5" w:rsidRDefault="001C12ED" w:rsidP="006C1AD3">
            <w:pPr>
              <w:spacing w:after="0" w:line="240" w:lineRule="auto"/>
              <w:rPr>
                <w:rFonts w:ascii="Garamond" w:eastAsia="Calibri" w:hAnsi="Garamond" w:cstheme="minorHAnsi"/>
                <w:b/>
                <w:bCs/>
                <w:iCs/>
                <w:sz w:val="24"/>
                <w:szCs w:val="24"/>
              </w:rPr>
            </w:pPr>
            <w:r w:rsidRPr="00CA4CC5">
              <w:rPr>
                <w:rFonts w:ascii="Garamond" w:eastAsia="Calibri" w:hAnsi="Garamond" w:cstheme="minorHAnsi"/>
                <w:b/>
                <w:bCs/>
                <w:iCs/>
                <w:sz w:val="24"/>
                <w:szCs w:val="24"/>
              </w:rPr>
              <w:t>3-SOLUÇÃO</w:t>
            </w:r>
          </w:p>
        </w:tc>
      </w:tr>
      <w:tr w:rsidR="001C12ED" w:rsidRPr="00CA4CC5" w14:paraId="2577E517" w14:textId="77777777" w:rsidTr="006C1AD3">
        <w:trPr>
          <w:trHeight w:val="952"/>
        </w:trPr>
        <w:tc>
          <w:tcPr>
            <w:tcW w:w="10377" w:type="dxa"/>
          </w:tcPr>
          <w:p w14:paraId="074CB993" w14:textId="77777777" w:rsidR="001C12ED" w:rsidRPr="00CA4CC5" w:rsidRDefault="001C12ED" w:rsidP="00145D02">
            <w:pPr>
              <w:spacing w:before="240" w:after="240" w:line="240" w:lineRule="auto"/>
              <w:jc w:val="both"/>
              <w:rPr>
                <w:rFonts w:ascii="Garamond" w:eastAsia="Times New Roman" w:hAnsi="Garamond" w:cstheme="minorHAnsi"/>
                <w:iCs/>
                <w:sz w:val="24"/>
                <w:szCs w:val="24"/>
                <w:lang w:eastAsia="pt-BR"/>
              </w:rPr>
            </w:pPr>
            <w:r w:rsidRPr="00CA4CC5">
              <w:rPr>
                <w:rFonts w:ascii="Garamond" w:eastAsia="Times New Roman" w:hAnsi="Garamond" w:cstheme="minorHAnsi"/>
                <w:iCs/>
                <w:sz w:val="24"/>
                <w:szCs w:val="24"/>
                <w:lang w:eastAsia="pt-BR"/>
              </w:rPr>
              <w:t xml:space="preserve">3.1 </w:t>
            </w:r>
            <w:r w:rsidR="00145D02" w:rsidRPr="00CA4CC5">
              <w:rPr>
                <w:rFonts w:ascii="Garamond" w:eastAsia="Times New Roman" w:hAnsi="Garamond" w:cstheme="minorHAnsi"/>
                <w:iCs/>
                <w:sz w:val="24"/>
                <w:szCs w:val="24"/>
                <w:lang w:eastAsia="pt-BR"/>
              </w:rPr>
              <w:t>A solução encontrada pela Secretaria Municipal de Educação para suprir a demanda de materiais</w:t>
            </w:r>
            <w:r w:rsidR="00145D02" w:rsidRPr="00CA4CC5">
              <w:rPr>
                <w:rFonts w:ascii="Garamond" w:hAnsi="Garamond" w:cstheme="minorHAnsi"/>
                <w:iCs/>
                <w:sz w:val="24"/>
                <w:szCs w:val="24"/>
              </w:rPr>
              <w:t xml:space="preserve"> de bens comuns e equipamentos permanentes</w:t>
            </w:r>
            <w:r w:rsidR="00145D02" w:rsidRPr="00CA4CC5">
              <w:rPr>
                <w:rFonts w:ascii="Garamond" w:eastAsia="Times New Roman" w:hAnsi="Garamond" w:cstheme="minorHAnsi"/>
                <w:iCs/>
                <w:sz w:val="24"/>
                <w:szCs w:val="24"/>
                <w:lang w:eastAsia="pt-BR"/>
              </w:rPr>
              <w:t xml:space="preserve">, destinados ao </w:t>
            </w:r>
            <w:r w:rsidR="00145D02" w:rsidRPr="00CA4CC5">
              <w:rPr>
                <w:rFonts w:ascii="Garamond" w:eastAsia="Times New Roman" w:hAnsi="Garamond" w:cstheme="minorHAnsi"/>
                <w:b/>
                <w:iCs/>
                <w:sz w:val="24"/>
                <w:szCs w:val="24"/>
                <w:lang w:eastAsia="pt-BR"/>
              </w:rPr>
              <w:t>CENTRO EDUCACIONAL MARIA LUIZA</w:t>
            </w:r>
            <w:r w:rsidR="00145D02" w:rsidRPr="00CA4CC5">
              <w:rPr>
                <w:rFonts w:ascii="Garamond" w:eastAsia="Times New Roman" w:hAnsi="Garamond" w:cstheme="minorHAnsi"/>
                <w:iCs/>
                <w:sz w:val="24"/>
                <w:szCs w:val="24"/>
                <w:lang w:eastAsia="pt-BR"/>
              </w:rPr>
              <w:t xml:space="preserve"> </w:t>
            </w:r>
            <w:r w:rsidR="00145D02" w:rsidRPr="00CA4CC5">
              <w:rPr>
                <w:rFonts w:ascii="Garamond" w:eastAsia="Times New Roman" w:hAnsi="Garamond" w:cstheme="minorHAnsi"/>
                <w:b/>
                <w:iCs/>
                <w:sz w:val="24"/>
                <w:szCs w:val="24"/>
                <w:lang w:eastAsia="pt-BR"/>
              </w:rPr>
              <w:t>JUNQUEIRA FERRAZ</w:t>
            </w:r>
            <w:r w:rsidR="00145D02" w:rsidRPr="00CA4CC5">
              <w:rPr>
                <w:rFonts w:ascii="Garamond" w:eastAsia="Times New Roman" w:hAnsi="Garamond" w:cstheme="minorHAnsi"/>
                <w:iCs/>
                <w:sz w:val="24"/>
                <w:szCs w:val="24"/>
                <w:lang w:eastAsia="pt-BR"/>
              </w:rPr>
              <w:t xml:space="preserve">, foi a realização de </w:t>
            </w:r>
            <w:r w:rsidR="00145D02" w:rsidRPr="00CA4CC5">
              <w:rPr>
                <w:rFonts w:ascii="Garamond" w:eastAsia="Times New Roman" w:hAnsi="Garamond" w:cstheme="minorHAnsi"/>
                <w:b/>
                <w:iCs/>
                <w:sz w:val="24"/>
                <w:szCs w:val="24"/>
                <w:lang w:eastAsia="pt-BR"/>
              </w:rPr>
              <w:t>PROCESSO LICITATÓRIO</w:t>
            </w:r>
            <w:r w:rsidR="00145D02" w:rsidRPr="00CA4CC5">
              <w:rPr>
                <w:rFonts w:ascii="Garamond" w:eastAsia="Times New Roman" w:hAnsi="Garamond" w:cstheme="minorHAnsi"/>
                <w:iCs/>
                <w:sz w:val="24"/>
                <w:szCs w:val="24"/>
                <w:lang w:eastAsia="pt-BR"/>
              </w:rPr>
              <w:t xml:space="preserve"> para aquisição dos itens solicitados, na modalidade de </w:t>
            </w:r>
            <w:r w:rsidR="00145D02" w:rsidRPr="00CA4CC5">
              <w:rPr>
                <w:rFonts w:ascii="Garamond" w:eastAsia="Times New Roman" w:hAnsi="Garamond" w:cstheme="minorHAnsi"/>
                <w:b/>
                <w:iCs/>
                <w:sz w:val="24"/>
                <w:szCs w:val="24"/>
                <w:lang w:eastAsia="pt-BR"/>
              </w:rPr>
              <w:t>Pregão</w:t>
            </w:r>
            <w:r w:rsidR="00145D02" w:rsidRPr="00CA4CC5">
              <w:rPr>
                <w:rFonts w:ascii="Garamond" w:eastAsia="Times New Roman" w:hAnsi="Garamond" w:cstheme="minorHAnsi"/>
                <w:iCs/>
                <w:sz w:val="24"/>
                <w:szCs w:val="24"/>
                <w:lang w:eastAsia="pt-BR"/>
              </w:rPr>
              <w:t xml:space="preserve"> </w:t>
            </w:r>
            <w:r w:rsidR="00145D02" w:rsidRPr="00CA4CC5">
              <w:rPr>
                <w:rFonts w:ascii="Garamond" w:eastAsia="Times New Roman" w:hAnsi="Garamond" w:cstheme="minorHAnsi"/>
                <w:b/>
                <w:iCs/>
                <w:sz w:val="24"/>
                <w:szCs w:val="24"/>
                <w:lang w:eastAsia="pt-BR"/>
              </w:rPr>
              <w:t>Eletrônico.</w:t>
            </w:r>
            <w:r w:rsidR="00145D02" w:rsidRPr="00CA4CC5">
              <w:rPr>
                <w:rFonts w:ascii="Garamond" w:eastAsia="Times New Roman" w:hAnsi="Garamond" w:cstheme="minorHAnsi"/>
                <w:iCs/>
                <w:sz w:val="24"/>
                <w:szCs w:val="24"/>
                <w:lang w:eastAsia="pt-BR"/>
              </w:rPr>
              <w:t xml:space="preserve"> A citada contratação será de extrema importância para conseguir atender as demandas dos materiais necessários</w:t>
            </w:r>
            <w:r w:rsidR="00AD4720" w:rsidRPr="00CA4CC5">
              <w:rPr>
                <w:rFonts w:ascii="Garamond" w:eastAsia="Times New Roman" w:hAnsi="Garamond" w:cstheme="minorHAnsi"/>
                <w:iCs/>
                <w:sz w:val="24"/>
                <w:szCs w:val="24"/>
                <w:lang w:eastAsia="pt-BR"/>
              </w:rPr>
              <w:t>.</w:t>
            </w:r>
          </w:p>
        </w:tc>
      </w:tr>
    </w:tbl>
    <w:p w14:paraId="039C6F09" w14:textId="77777777" w:rsidR="001C12ED" w:rsidRPr="00CA4CC5" w:rsidRDefault="001C12ED" w:rsidP="001C12ED">
      <w:pPr>
        <w:spacing w:after="0" w:line="240" w:lineRule="auto"/>
        <w:jc w:val="both"/>
        <w:rPr>
          <w:rFonts w:ascii="Garamond" w:eastAsia="Times New Roman" w:hAnsi="Garamond" w:cstheme="minorHAnsi"/>
          <w:b/>
          <w:iCs/>
          <w:sz w:val="24"/>
          <w:szCs w:val="24"/>
          <w:lang w:eastAsia="pt-BR"/>
        </w:rPr>
      </w:pPr>
    </w:p>
    <w:p w14:paraId="235C7148" w14:textId="77777777" w:rsidR="001C12ED" w:rsidRPr="00CA4CC5" w:rsidRDefault="001C12ED" w:rsidP="001C12ED">
      <w:pPr>
        <w:spacing w:after="0" w:line="240" w:lineRule="auto"/>
        <w:jc w:val="both"/>
        <w:rPr>
          <w:rFonts w:ascii="Garamond" w:eastAsia="Times New Roman" w:hAnsi="Garamond" w:cstheme="minorHAnsi"/>
          <w:b/>
          <w:iCs/>
          <w:sz w:val="24"/>
          <w:szCs w:val="24"/>
          <w:lang w:eastAsia="pt-BR"/>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1C12ED" w:rsidRPr="00CA4CC5" w14:paraId="42E98741" w14:textId="77777777" w:rsidTr="006C1AD3">
        <w:tc>
          <w:tcPr>
            <w:tcW w:w="10349" w:type="dxa"/>
          </w:tcPr>
          <w:p w14:paraId="2C7295CC" w14:textId="77777777" w:rsidR="001C12ED" w:rsidRPr="00CA4CC5" w:rsidRDefault="001C12ED" w:rsidP="006C1AD3">
            <w:pPr>
              <w:spacing w:after="0" w:line="240" w:lineRule="auto"/>
              <w:ind w:left="360"/>
              <w:jc w:val="both"/>
              <w:rPr>
                <w:rFonts w:ascii="Garamond" w:eastAsia="Times New Roman" w:hAnsi="Garamond" w:cstheme="minorHAnsi"/>
                <w:b/>
                <w:iCs/>
                <w:caps/>
                <w:sz w:val="24"/>
                <w:szCs w:val="24"/>
                <w:lang w:eastAsia="pt-BR"/>
              </w:rPr>
            </w:pPr>
            <w:r w:rsidRPr="00CA4CC5">
              <w:rPr>
                <w:rFonts w:ascii="Garamond" w:eastAsia="Times New Roman" w:hAnsi="Garamond" w:cstheme="minorHAnsi"/>
                <w:b/>
                <w:iCs/>
                <w:caps/>
                <w:sz w:val="24"/>
                <w:szCs w:val="24"/>
                <w:lang w:eastAsia="pt-BR"/>
              </w:rPr>
              <w:t>4-REQUISITOS DA CONTRATAÇÃO</w:t>
            </w:r>
          </w:p>
        </w:tc>
      </w:tr>
      <w:tr w:rsidR="001C12ED" w:rsidRPr="00CA4CC5" w14:paraId="5474CFAA" w14:textId="77777777" w:rsidTr="006C1AD3">
        <w:tc>
          <w:tcPr>
            <w:tcW w:w="10349" w:type="dxa"/>
          </w:tcPr>
          <w:p w14:paraId="13F6A1C8" w14:textId="77777777" w:rsidR="001C12ED" w:rsidRPr="00CA4CC5" w:rsidRDefault="001C12ED" w:rsidP="006C1AD3">
            <w:pPr>
              <w:spacing w:after="0" w:line="360" w:lineRule="auto"/>
              <w:jc w:val="both"/>
              <w:rPr>
                <w:rFonts w:ascii="Garamond" w:eastAsia="Times New Roman" w:hAnsi="Garamond" w:cstheme="minorHAnsi"/>
                <w:iCs/>
                <w:sz w:val="24"/>
                <w:szCs w:val="24"/>
                <w:lang w:eastAsia="pt-BR"/>
              </w:rPr>
            </w:pPr>
            <w:r w:rsidRPr="00CA4CC5">
              <w:rPr>
                <w:rFonts w:ascii="Garamond" w:eastAsia="Times New Roman" w:hAnsi="Garamond" w:cstheme="minorHAnsi"/>
                <w:b/>
                <w:iCs/>
                <w:sz w:val="24"/>
                <w:szCs w:val="24"/>
                <w:lang w:eastAsia="pt-BR"/>
              </w:rPr>
              <w:t>4.1</w:t>
            </w:r>
            <w:r w:rsidRPr="00CA4CC5">
              <w:rPr>
                <w:rFonts w:ascii="Garamond" w:eastAsia="Times New Roman" w:hAnsi="Garamond" w:cstheme="minorHAnsi"/>
                <w:iCs/>
                <w:sz w:val="24"/>
                <w:szCs w:val="24"/>
                <w:lang w:eastAsia="pt-BR"/>
              </w:rPr>
              <w:t xml:space="preserve">- A futura contratada deverá apresentar os documentos indicados nos </w:t>
            </w:r>
            <w:proofErr w:type="spellStart"/>
            <w:r w:rsidRPr="00CA4CC5">
              <w:rPr>
                <w:rFonts w:ascii="Garamond" w:eastAsia="Times New Roman" w:hAnsi="Garamond" w:cstheme="minorHAnsi"/>
                <w:iCs/>
                <w:sz w:val="24"/>
                <w:szCs w:val="24"/>
                <w:lang w:eastAsia="pt-BR"/>
              </w:rPr>
              <w:t>arts</w:t>
            </w:r>
            <w:proofErr w:type="spellEnd"/>
            <w:r w:rsidRPr="00CA4CC5">
              <w:rPr>
                <w:rFonts w:ascii="Garamond" w:eastAsia="Times New Roman" w:hAnsi="Garamond" w:cstheme="minorHAnsi"/>
                <w:iCs/>
                <w:sz w:val="24"/>
                <w:szCs w:val="24"/>
                <w:lang w:eastAsia="pt-BR"/>
              </w:rPr>
              <w:t>. 68 da Lei nº 14.133/21:</w:t>
            </w:r>
          </w:p>
          <w:p w14:paraId="77A92EF9" w14:textId="77777777" w:rsidR="001C12ED" w:rsidRPr="00CA4CC5" w:rsidRDefault="001C12ED" w:rsidP="00F578C9">
            <w:pPr>
              <w:spacing w:after="0" w:line="240" w:lineRule="auto"/>
              <w:ind w:left="738"/>
              <w:jc w:val="both"/>
              <w:rPr>
                <w:rFonts w:ascii="Garamond" w:eastAsia="Times New Roman" w:hAnsi="Garamond" w:cstheme="minorHAnsi"/>
                <w:iCs/>
                <w:sz w:val="24"/>
                <w:szCs w:val="24"/>
                <w:lang w:eastAsia="pt-BR"/>
              </w:rPr>
            </w:pPr>
            <w:r w:rsidRPr="00CA4CC5">
              <w:rPr>
                <w:rFonts w:ascii="Garamond" w:eastAsia="Times New Roman" w:hAnsi="Garamond" w:cstheme="minorHAnsi"/>
                <w:iCs/>
                <w:sz w:val="24"/>
                <w:szCs w:val="24"/>
                <w:lang w:eastAsia="pt-BR"/>
              </w:rPr>
              <w:t>Art. 68. As habilitações fiscal, social e trabalhista serão aferidas mediante a verificação dos seguintes requisitos:</w:t>
            </w:r>
          </w:p>
          <w:p w14:paraId="307C04F0" w14:textId="77777777" w:rsidR="001C12ED" w:rsidRPr="00CA4CC5" w:rsidRDefault="001C12ED" w:rsidP="00F578C9">
            <w:pPr>
              <w:spacing w:after="0" w:line="240" w:lineRule="auto"/>
              <w:ind w:left="738"/>
              <w:jc w:val="both"/>
              <w:rPr>
                <w:rFonts w:ascii="Garamond" w:eastAsia="Times New Roman" w:hAnsi="Garamond" w:cstheme="minorHAnsi"/>
                <w:iCs/>
                <w:sz w:val="24"/>
                <w:szCs w:val="24"/>
                <w:lang w:eastAsia="pt-BR"/>
              </w:rPr>
            </w:pPr>
            <w:r w:rsidRPr="00CA4CC5">
              <w:rPr>
                <w:rFonts w:ascii="Garamond" w:eastAsia="Times New Roman" w:hAnsi="Garamond" w:cstheme="minorHAnsi"/>
                <w:iCs/>
                <w:sz w:val="24"/>
                <w:szCs w:val="24"/>
                <w:lang w:eastAsia="pt-BR"/>
              </w:rPr>
              <w:t>I - A inscrição no Cadastro de Pessoas Físicas (CPF) ou no Cadastro Nacional da Pessoa Jurídica (CNPJ);</w:t>
            </w:r>
          </w:p>
          <w:p w14:paraId="20D6360B" w14:textId="77777777" w:rsidR="001C12ED" w:rsidRPr="00CA4CC5" w:rsidRDefault="001C12ED" w:rsidP="00F578C9">
            <w:pPr>
              <w:spacing w:after="0" w:line="240" w:lineRule="auto"/>
              <w:ind w:left="738"/>
              <w:jc w:val="both"/>
              <w:rPr>
                <w:rFonts w:ascii="Garamond" w:eastAsia="Times New Roman" w:hAnsi="Garamond" w:cstheme="minorHAnsi"/>
                <w:iCs/>
                <w:sz w:val="24"/>
                <w:szCs w:val="24"/>
                <w:lang w:eastAsia="pt-BR"/>
              </w:rPr>
            </w:pPr>
            <w:r w:rsidRPr="00CA4CC5">
              <w:rPr>
                <w:rFonts w:ascii="Garamond" w:eastAsia="Times New Roman" w:hAnsi="Garamond" w:cstheme="minorHAnsi"/>
                <w:iCs/>
                <w:sz w:val="24"/>
                <w:szCs w:val="24"/>
                <w:lang w:eastAsia="pt-BR"/>
              </w:rPr>
              <w:lastRenderedPageBreak/>
              <w:t>II - A inscrição no cadastro de contribuintes estadual e/ou municipal, se houver, relativo ao domicílio ou sede do licitante, pertinente ao seu ramo de atividade e compatível com o objeto contratual;</w:t>
            </w:r>
          </w:p>
          <w:p w14:paraId="54E40914" w14:textId="77777777" w:rsidR="001C12ED" w:rsidRPr="00CA4CC5" w:rsidRDefault="001C12ED" w:rsidP="00F578C9">
            <w:pPr>
              <w:spacing w:after="0" w:line="240" w:lineRule="auto"/>
              <w:ind w:left="738"/>
              <w:jc w:val="both"/>
              <w:rPr>
                <w:rFonts w:ascii="Garamond" w:eastAsia="Times New Roman" w:hAnsi="Garamond" w:cstheme="minorHAnsi"/>
                <w:iCs/>
                <w:sz w:val="24"/>
                <w:szCs w:val="24"/>
                <w:lang w:eastAsia="pt-BR"/>
              </w:rPr>
            </w:pPr>
            <w:r w:rsidRPr="00CA4CC5">
              <w:rPr>
                <w:rFonts w:ascii="Garamond" w:eastAsia="Times New Roman" w:hAnsi="Garamond" w:cstheme="minorHAnsi"/>
                <w:iCs/>
                <w:sz w:val="24"/>
                <w:szCs w:val="24"/>
                <w:lang w:eastAsia="pt-BR"/>
              </w:rPr>
              <w:t>III - A regularidade perante a Fazenda federal, estadual e/ou municipal do domicílio ou sede do licitante, ou outra equivalente, na forma da lei;</w:t>
            </w:r>
          </w:p>
          <w:p w14:paraId="4B3D303D" w14:textId="77777777" w:rsidR="001C12ED" w:rsidRPr="00CA4CC5" w:rsidRDefault="001C12ED" w:rsidP="00F578C9">
            <w:pPr>
              <w:spacing w:after="0" w:line="240" w:lineRule="auto"/>
              <w:ind w:left="738"/>
              <w:jc w:val="both"/>
              <w:rPr>
                <w:rFonts w:ascii="Garamond" w:eastAsia="Times New Roman" w:hAnsi="Garamond" w:cstheme="minorHAnsi"/>
                <w:iCs/>
                <w:sz w:val="24"/>
                <w:szCs w:val="24"/>
                <w:lang w:eastAsia="pt-BR"/>
              </w:rPr>
            </w:pPr>
            <w:r w:rsidRPr="00CA4CC5">
              <w:rPr>
                <w:rFonts w:ascii="Garamond" w:eastAsia="Times New Roman" w:hAnsi="Garamond" w:cstheme="minorHAnsi"/>
                <w:iCs/>
                <w:sz w:val="24"/>
                <w:szCs w:val="24"/>
                <w:lang w:eastAsia="pt-BR"/>
              </w:rPr>
              <w:t>IV - A regularidade relativa à Seguridade Social e ao FGTS, que demonstre cumprimento dos encargos sociais instituídos por lei;</w:t>
            </w:r>
          </w:p>
          <w:p w14:paraId="05706430" w14:textId="77777777" w:rsidR="001C12ED" w:rsidRPr="00CA4CC5" w:rsidRDefault="001C12ED" w:rsidP="00F578C9">
            <w:pPr>
              <w:spacing w:after="0" w:line="240" w:lineRule="auto"/>
              <w:ind w:left="738"/>
              <w:jc w:val="both"/>
              <w:rPr>
                <w:rFonts w:ascii="Garamond" w:eastAsia="Times New Roman" w:hAnsi="Garamond" w:cstheme="minorHAnsi"/>
                <w:iCs/>
                <w:sz w:val="24"/>
                <w:szCs w:val="24"/>
                <w:lang w:eastAsia="pt-BR"/>
              </w:rPr>
            </w:pPr>
            <w:r w:rsidRPr="00CA4CC5">
              <w:rPr>
                <w:rFonts w:ascii="Garamond" w:eastAsia="Times New Roman" w:hAnsi="Garamond" w:cstheme="minorHAnsi"/>
                <w:iCs/>
                <w:sz w:val="24"/>
                <w:szCs w:val="24"/>
                <w:lang w:eastAsia="pt-BR"/>
              </w:rPr>
              <w:t>V - A regularidade perante a Justiça do Trabalho;</w:t>
            </w:r>
          </w:p>
          <w:p w14:paraId="43C0389D" w14:textId="77777777" w:rsidR="001C12ED" w:rsidRPr="00CA4CC5" w:rsidRDefault="001C12ED" w:rsidP="00F578C9">
            <w:pPr>
              <w:spacing w:after="0" w:line="240" w:lineRule="auto"/>
              <w:ind w:left="738"/>
              <w:jc w:val="both"/>
              <w:rPr>
                <w:rFonts w:ascii="Garamond" w:eastAsia="Times New Roman" w:hAnsi="Garamond" w:cstheme="minorHAnsi"/>
                <w:iCs/>
                <w:sz w:val="24"/>
                <w:szCs w:val="24"/>
                <w:lang w:eastAsia="pt-BR"/>
              </w:rPr>
            </w:pPr>
            <w:r w:rsidRPr="00CA4CC5">
              <w:rPr>
                <w:rFonts w:ascii="Garamond" w:eastAsia="Times New Roman" w:hAnsi="Garamond" w:cstheme="minorHAnsi"/>
                <w:iCs/>
                <w:sz w:val="24"/>
                <w:szCs w:val="24"/>
                <w:lang w:eastAsia="pt-BR"/>
              </w:rPr>
              <w:t>VI - O cumprimento do disposto no inciso XXXIII do art. 7º da Constituição Federal.</w:t>
            </w:r>
          </w:p>
          <w:p w14:paraId="4048BB32" w14:textId="77777777" w:rsidR="001C12ED" w:rsidRPr="00CA4CC5" w:rsidRDefault="001C12ED" w:rsidP="00F578C9">
            <w:pPr>
              <w:spacing w:after="0" w:line="240" w:lineRule="auto"/>
              <w:ind w:left="738"/>
              <w:jc w:val="both"/>
              <w:rPr>
                <w:rFonts w:ascii="Garamond" w:eastAsia="Times New Roman" w:hAnsi="Garamond" w:cstheme="minorHAnsi"/>
                <w:iCs/>
                <w:sz w:val="24"/>
                <w:szCs w:val="24"/>
                <w:lang w:eastAsia="pt-BR"/>
              </w:rPr>
            </w:pPr>
            <w:r w:rsidRPr="00CA4CC5">
              <w:rPr>
                <w:rFonts w:ascii="Garamond" w:eastAsia="Times New Roman" w:hAnsi="Garamond" w:cstheme="minorHAnsi"/>
                <w:iCs/>
                <w:sz w:val="24"/>
                <w:szCs w:val="24"/>
                <w:lang w:eastAsia="pt-BR"/>
              </w:rPr>
              <w:t>§ 1º Os documentos referidos nos incisos do caput deste artigo poderão ser substituídos ou supridos, no todo ou em parte, por outros meios hábeis a comprovar a regularidade do licitante, inclusive por meio eletrônico.</w:t>
            </w:r>
          </w:p>
          <w:p w14:paraId="4142570A" w14:textId="77777777" w:rsidR="001C12ED" w:rsidRPr="00CA4CC5" w:rsidRDefault="001C12ED" w:rsidP="00F578C9">
            <w:pPr>
              <w:spacing w:after="0" w:line="240" w:lineRule="auto"/>
              <w:ind w:left="738"/>
              <w:jc w:val="both"/>
              <w:rPr>
                <w:rFonts w:ascii="Garamond" w:eastAsia="Times New Roman" w:hAnsi="Garamond" w:cstheme="minorHAnsi"/>
                <w:iCs/>
                <w:sz w:val="24"/>
                <w:szCs w:val="24"/>
                <w:lang w:eastAsia="pt-BR"/>
              </w:rPr>
            </w:pPr>
            <w:r w:rsidRPr="00CA4CC5">
              <w:rPr>
                <w:rFonts w:ascii="Garamond" w:eastAsia="Times New Roman" w:hAnsi="Garamond" w:cstheme="minorHAnsi"/>
                <w:iCs/>
                <w:sz w:val="24"/>
                <w:szCs w:val="24"/>
                <w:lang w:eastAsia="pt-BR"/>
              </w:rPr>
              <w:t>§ 2º A comprovação de atendimento do disposto nos incisos III, IV e V do caput deste artigo deverá ser feita na forma da legislação específica.</w:t>
            </w:r>
          </w:p>
          <w:p w14:paraId="2911E75C" w14:textId="77777777" w:rsidR="001C12ED" w:rsidRPr="00CA4CC5" w:rsidRDefault="001C12ED" w:rsidP="00F578C9">
            <w:pPr>
              <w:spacing w:after="0" w:line="240" w:lineRule="auto"/>
              <w:jc w:val="both"/>
              <w:rPr>
                <w:rFonts w:ascii="Garamond" w:eastAsia="Times New Roman" w:hAnsi="Garamond" w:cstheme="minorHAnsi"/>
                <w:iCs/>
                <w:sz w:val="24"/>
                <w:szCs w:val="24"/>
                <w:lang w:eastAsia="pt-BR"/>
              </w:rPr>
            </w:pPr>
            <w:r w:rsidRPr="00CA4CC5">
              <w:rPr>
                <w:rFonts w:ascii="Garamond" w:eastAsia="Times New Roman" w:hAnsi="Garamond" w:cstheme="minorHAnsi"/>
                <w:b/>
                <w:iCs/>
                <w:sz w:val="24"/>
                <w:szCs w:val="24"/>
                <w:lang w:eastAsia="pt-BR"/>
              </w:rPr>
              <w:t>4.2</w:t>
            </w:r>
            <w:r w:rsidRPr="00CA4CC5">
              <w:rPr>
                <w:rFonts w:ascii="Garamond" w:eastAsia="Times New Roman" w:hAnsi="Garamond" w:cstheme="minorHAnsi"/>
                <w:iCs/>
                <w:sz w:val="24"/>
                <w:szCs w:val="24"/>
                <w:lang w:eastAsia="pt-BR"/>
              </w:rPr>
              <w:t>. Não será admitida a subcontratação do objeto contratual.</w:t>
            </w:r>
          </w:p>
          <w:p w14:paraId="2EE58E43" w14:textId="77777777" w:rsidR="001C12ED" w:rsidRPr="00CA4CC5" w:rsidRDefault="001C12ED" w:rsidP="00F578C9">
            <w:pPr>
              <w:spacing w:after="0" w:line="240" w:lineRule="auto"/>
              <w:jc w:val="both"/>
              <w:rPr>
                <w:rFonts w:ascii="Garamond" w:eastAsia="Times New Roman" w:hAnsi="Garamond" w:cstheme="minorHAnsi"/>
                <w:bCs/>
                <w:iCs/>
                <w:sz w:val="24"/>
                <w:szCs w:val="24"/>
                <w:lang w:eastAsia="pt-BR"/>
              </w:rPr>
            </w:pPr>
            <w:r w:rsidRPr="00CA4CC5">
              <w:rPr>
                <w:rFonts w:ascii="Garamond" w:eastAsia="Times New Roman" w:hAnsi="Garamond" w:cstheme="minorHAnsi"/>
                <w:b/>
                <w:bCs/>
                <w:iCs/>
                <w:sz w:val="24"/>
                <w:szCs w:val="24"/>
                <w:lang w:eastAsia="pt-BR"/>
              </w:rPr>
              <w:t>4.3</w:t>
            </w:r>
            <w:r w:rsidRPr="00CA4CC5">
              <w:rPr>
                <w:rFonts w:ascii="Garamond" w:eastAsia="Times New Roman" w:hAnsi="Garamond" w:cstheme="minorHAnsi"/>
                <w:bCs/>
                <w:iCs/>
                <w:sz w:val="24"/>
                <w:szCs w:val="24"/>
                <w:lang w:eastAsia="pt-BR"/>
              </w:rPr>
              <w:t>. Não haverá exigência da garantia da contratação dos art. 96 e seguintes da Lei n° 14.133/21. Tendo em vista o pequeno vulto da contratação, bem como a baixa complexidade do material a ser adquirido.</w:t>
            </w:r>
          </w:p>
          <w:p w14:paraId="378F7203" w14:textId="77777777" w:rsidR="001C12ED" w:rsidRPr="00CA4CC5" w:rsidRDefault="001C12ED" w:rsidP="00F578C9">
            <w:pPr>
              <w:spacing w:after="0" w:line="240" w:lineRule="auto"/>
              <w:jc w:val="both"/>
              <w:rPr>
                <w:rFonts w:ascii="Garamond" w:eastAsia="Times New Roman" w:hAnsi="Garamond" w:cstheme="minorHAnsi"/>
                <w:bCs/>
                <w:iCs/>
                <w:sz w:val="24"/>
                <w:szCs w:val="24"/>
                <w:lang w:eastAsia="pt-BR"/>
              </w:rPr>
            </w:pPr>
            <w:r w:rsidRPr="00CA4CC5">
              <w:rPr>
                <w:rFonts w:ascii="Garamond" w:eastAsia="Times New Roman" w:hAnsi="Garamond" w:cstheme="minorHAnsi"/>
                <w:b/>
                <w:bCs/>
                <w:iCs/>
                <w:sz w:val="24"/>
                <w:szCs w:val="24"/>
                <w:lang w:eastAsia="pt-BR"/>
              </w:rPr>
              <w:t>4.4</w:t>
            </w:r>
            <w:r w:rsidRPr="00CA4CC5">
              <w:rPr>
                <w:rFonts w:ascii="Garamond" w:eastAsia="Times New Roman" w:hAnsi="Garamond" w:cstheme="minorHAnsi"/>
                <w:bCs/>
                <w:iCs/>
                <w:sz w:val="24"/>
                <w:szCs w:val="24"/>
                <w:lang w:eastAsia="pt-BR"/>
              </w:rPr>
              <w:t xml:space="preserve"> O prazo de garantia deve estar em acordo com o inciso II. do artigo 26, da Lei n. 8.078/90 - Código de Defesa do Consumidor. Caso o fabricante/fornecedor possua uma garantia maior que a determinada neste Termo de Referência, prevalecerá a maior.</w:t>
            </w:r>
          </w:p>
          <w:p w14:paraId="1515B67B" w14:textId="77777777" w:rsidR="001C12ED" w:rsidRPr="00CA4CC5" w:rsidRDefault="001C12ED" w:rsidP="00F578C9">
            <w:pPr>
              <w:spacing w:after="0" w:line="240" w:lineRule="auto"/>
              <w:jc w:val="both"/>
              <w:rPr>
                <w:rFonts w:ascii="Garamond" w:eastAsia="Times New Roman" w:hAnsi="Garamond" w:cstheme="minorHAnsi"/>
                <w:iCs/>
                <w:sz w:val="24"/>
                <w:szCs w:val="24"/>
                <w:lang w:eastAsia="pt-BR"/>
              </w:rPr>
            </w:pPr>
            <w:r w:rsidRPr="00CA4CC5">
              <w:rPr>
                <w:rFonts w:ascii="Garamond" w:eastAsia="Times New Roman" w:hAnsi="Garamond" w:cstheme="minorHAnsi"/>
                <w:b/>
                <w:iCs/>
                <w:sz w:val="24"/>
                <w:szCs w:val="24"/>
                <w:lang w:eastAsia="pt-BR"/>
              </w:rPr>
              <w:t>4.5</w:t>
            </w:r>
            <w:r w:rsidRPr="00CA4CC5">
              <w:rPr>
                <w:rFonts w:ascii="Garamond" w:eastAsia="Times New Roman" w:hAnsi="Garamond" w:cstheme="minorHAnsi"/>
                <w:iCs/>
                <w:sz w:val="24"/>
                <w:szCs w:val="24"/>
                <w:lang w:eastAsia="pt-BR"/>
              </w:rPr>
              <w:t xml:space="preserve"> O licitante classificado em primeiro lugar deverá apresentar atestado de capacidade técnica, emitido por pessoa jurídica de direito público ou privado, que comprove que a empresa forneça ou tenha fornecido, a contento, itens de mesma natureza do objeto desta contratação;</w:t>
            </w:r>
          </w:p>
          <w:p w14:paraId="7D065AE8" w14:textId="1E27EDD7" w:rsidR="001C12ED" w:rsidRPr="00CA4CC5" w:rsidRDefault="001C12ED" w:rsidP="00F578C9">
            <w:pPr>
              <w:spacing w:after="0" w:line="240" w:lineRule="auto"/>
              <w:jc w:val="both"/>
              <w:rPr>
                <w:rFonts w:ascii="Garamond" w:eastAsia="Times New Roman" w:hAnsi="Garamond" w:cstheme="minorHAnsi"/>
                <w:iCs/>
                <w:sz w:val="24"/>
                <w:szCs w:val="24"/>
                <w:lang w:eastAsia="pt-BR"/>
              </w:rPr>
            </w:pPr>
            <w:r w:rsidRPr="00CA4CC5">
              <w:rPr>
                <w:rFonts w:ascii="Garamond" w:eastAsia="Times New Roman" w:hAnsi="Garamond" w:cstheme="minorHAnsi"/>
                <w:b/>
                <w:iCs/>
                <w:sz w:val="24"/>
                <w:szCs w:val="24"/>
                <w:lang w:eastAsia="pt-BR"/>
              </w:rPr>
              <w:t>4.6</w:t>
            </w:r>
            <w:r w:rsidRPr="00CA4CC5">
              <w:rPr>
                <w:rFonts w:ascii="Garamond" w:eastAsia="Times New Roman" w:hAnsi="Garamond" w:cstheme="minorHAnsi"/>
                <w:iCs/>
                <w:sz w:val="24"/>
                <w:szCs w:val="24"/>
                <w:lang w:eastAsia="pt-BR"/>
              </w:rPr>
              <w:t xml:space="preserve">. </w:t>
            </w:r>
            <w:r w:rsidR="0061471B">
              <w:rPr>
                <w:rFonts w:ascii="Garamond" w:eastAsia="Times New Roman" w:hAnsi="Garamond" w:cstheme="minorHAnsi"/>
                <w:iCs/>
                <w:sz w:val="24"/>
                <w:szCs w:val="24"/>
                <w:lang w:eastAsia="pt-BR"/>
              </w:rPr>
              <w:t>Será</w:t>
            </w:r>
            <w:r w:rsidRPr="00CA4CC5">
              <w:rPr>
                <w:rFonts w:ascii="Garamond" w:eastAsia="Times New Roman" w:hAnsi="Garamond" w:cstheme="minorHAnsi"/>
                <w:iCs/>
                <w:sz w:val="24"/>
                <w:szCs w:val="24"/>
                <w:lang w:eastAsia="pt-BR"/>
              </w:rPr>
              <w:t xml:space="preserve"> admitida nessa licitação a participação de Cooperativas. </w:t>
            </w:r>
            <w:bookmarkStart w:id="2" w:name="_Hlk147156457"/>
          </w:p>
          <w:bookmarkEnd w:id="2"/>
          <w:p w14:paraId="77DA6865" w14:textId="77777777" w:rsidR="001C12ED" w:rsidRPr="00CA4CC5" w:rsidRDefault="001C12ED" w:rsidP="00F578C9">
            <w:pPr>
              <w:spacing w:after="0" w:line="240" w:lineRule="auto"/>
              <w:jc w:val="both"/>
              <w:rPr>
                <w:rFonts w:ascii="Garamond" w:eastAsia="Times New Roman" w:hAnsi="Garamond" w:cstheme="minorHAnsi"/>
                <w:iCs/>
                <w:sz w:val="24"/>
                <w:szCs w:val="24"/>
                <w:lang w:eastAsia="pt-BR"/>
              </w:rPr>
            </w:pPr>
            <w:r w:rsidRPr="00CA4CC5">
              <w:rPr>
                <w:rFonts w:ascii="Garamond" w:eastAsia="Times New Roman" w:hAnsi="Garamond" w:cstheme="minorHAnsi"/>
                <w:b/>
                <w:iCs/>
                <w:sz w:val="24"/>
                <w:szCs w:val="24"/>
                <w:lang w:eastAsia="pt-BR"/>
              </w:rPr>
              <w:t>4.7</w:t>
            </w:r>
            <w:r w:rsidRPr="00CA4CC5">
              <w:rPr>
                <w:rFonts w:ascii="Garamond" w:eastAsia="Times New Roman" w:hAnsi="Garamond" w:cstheme="minorHAnsi"/>
                <w:iCs/>
                <w:sz w:val="24"/>
                <w:szCs w:val="24"/>
                <w:lang w:eastAsia="pt-BR"/>
              </w:rPr>
              <w:t>. Não será permito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w:t>
            </w:r>
          </w:p>
          <w:p w14:paraId="10E3DD1C" w14:textId="77777777" w:rsidR="001C12ED" w:rsidRPr="00CA4CC5" w:rsidRDefault="001C12ED" w:rsidP="00F578C9">
            <w:pPr>
              <w:spacing w:after="0" w:line="240" w:lineRule="auto"/>
              <w:jc w:val="both"/>
              <w:rPr>
                <w:rFonts w:ascii="Garamond" w:eastAsia="Times New Roman" w:hAnsi="Garamond" w:cstheme="minorHAnsi"/>
                <w:iCs/>
                <w:sz w:val="24"/>
                <w:szCs w:val="24"/>
                <w:lang w:eastAsia="pt-BR"/>
              </w:rPr>
            </w:pPr>
            <w:r w:rsidRPr="00CA4CC5">
              <w:rPr>
                <w:rFonts w:ascii="Garamond" w:eastAsia="Times New Roman" w:hAnsi="Garamond" w:cstheme="minorHAnsi"/>
                <w:b/>
                <w:iCs/>
                <w:sz w:val="24"/>
                <w:szCs w:val="24"/>
                <w:lang w:eastAsia="pt-BR"/>
              </w:rPr>
              <w:t>4.8.</w:t>
            </w:r>
            <w:r w:rsidRPr="00CA4CC5">
              <w:rPr>
                <w:rFonts w:ascii="Garamond" w:eastAsia="Times New Roman" w:hAnsi="Garamond" w:cstheme="minorHAnsi"/>
                <w:iCs/>
                <w:sz w:val="24"/>
                <w:szCs w:val="24"/>
                <w:lang w:eastAsia="pt-BR"/>
              </w:rPr>
              <w:t xml:space="preserve"> Com relação aos critérios de sustentabilidade, os produtos deverão respeitar as normas e os princípios ambientais, minimizando ou mitigando os efeitos dos danos ao meio ambiente, utilizando, sempre que possível e disponível, tecnologias e materiais ecologicamente corretos, bem como promovendo a racionalização de recursos naturais.</w:t>
            </w:r>
          </w:p>
          <w:p w14:paraId="10A63CBD" w14:textId="77777777" w:rsidR="001C12ED" w:rsidRPr="00CA4CC5" w:rsidRDefault="001C12ED" w:rsidP="00F578C9">
            <w:pPr>
              <w:spacing w:after="0" w:line="240" w:lineRule="auto"/>
              <w:jc w:val="both"/>
              <w:rPr>
                <w:rFonts w:ascii="Garamond" w:eastAsia="Times New Roman" w:hAnsi="Garamond" w:cstheme="minorHAnsi"/>
                <w:iCs/>
                <w:sz w:val="24"/>
                <w:szCs w:val="24"/>
                <w:lang w:eastAsia="pt-BR"/>
              </w:rPr>
            </w:pPr>
            <w:r w:rsidRPr="00CA4CC5">
              <w:rPr>
                <w:rFonts w:ascii="Garamond" w:eastAsia="Times New Roman" w:hAnsi="Garamond" w:cstheme="minorHAnsi"/>
                <w:b/>
                <w:iCs/>
                <w:sz w:val="24"/>
                <w:szCs w:val="24"/>
                <w:lang w:eastAsia="pt-BR"/>
              </w:rPr>
              <w:t>4.9</w:t>
            </w:r>
            <w:r w:rsidRPr="00CA4CC5">
              <w:rPr>
                <w:rFonts w:ascii="Garamond" w:eastAsia="Times New Roman" w:hAnsi="Garamond" w:cstheme="minorHAnsi"/>
                <w:iCs/>
                <w:sz w:val="24"/>
                <w:szCs w:val="24"/>
                <w:lang w:eastAsia="pt-BR"/>
              </w:rPr>
              <w:t xml:space="preserve"> Não se vislumbra a ocorrência de possíveis impactos ambientais gerados pela contratação em estudo, contudo, a contratada deverá conduzir suas ações em conformidade com os requisitos legais e regulamentos aplicáveis, observando também a legislação ambiental para a prevenção de adversidades ao meio ambiente e a saúde dos trabalhadores e envolvidos na execução do objeto.</w:t>
            </w:r>
          </w:p>
        </w:tc>
      </w:tr>
    </w:tbl>
    <w:p w14:paraId="204F7EA8" w14:textId="77777777" w:rsidR="001C12ED" w:rsidRPr="00CA4CC5" w:rsidRDefault="001C12ED" w:rsidP="001C12ED">
      <w:pPr>
        <w:spacing w:after="0" w:line="240" w:lineRule="auto"/>
        <w:jc w:val="both"/>
        <w:rPr>
          <w:rFonts w:ascii="Garamond" w:eastAsia="Times New Roman" w:hAnsi="Garamond" w:cstheme="minorHAnsi"/>
          <w:b/>
          <w:iCs/>
          <w:sz w:val="24"/>
          <w:szCs w:val="24"/>
          <w:lang w:eastAsia="pt-BR"/>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1C12ED" w:rsidRPr="00CA4CC5" w14:paraId="2AA35798" w14:textId="77777777" w:rsidTr="006C1AD3">
        <w:tc>
          <w:tcPr>
            <w:tcW w:w="10349" w:type="dxa"/>
          </w:tcPr>
          <w:p w14:paraId="24BABAF7" w14:textId="77777777" w:rsidR="001C12ED" w:rsidRPr="00CA4CC5" w:rsidRDefault="001C12ED" w:rsidP="006C1AD3">
            <w:pPr>
              <w:spacing w:after="0" w:line="240" w:lineRule="auto"/>
              <w:ind w:left="360"/>
              <w:jc w:val="both"/>
              <w:rPr>
                <w:rFonts w:ascii="Garamond" w:eastAsia="Times New Roman" w:hAnsi="Garamond" w:cstheme="minorHAnsi"/>
                <w:b/>
                <w:iCs/>
                <w:caps/>
                <w:sz w:val="24"/>
                <w:szCs w:val="24"/>
                <w:lang w:eastAsia="pt-BR"/>
              </w:rPr>
            </w:pPr>
            <w:r w:rsidRPr="00CA4CC5">
              <w:rPr>
                <w:rFonts w:ascii="Garamond" w:eastAsia="Times New Roman" w:hAnsi="Garamond" w:cstheme="minorHAnsi"/>
                <w:b/>
                <w:iCs/>
                <w:caps/>
                <w:sz w:val="24"/>
                <w:szCs w:val="24"/>
                <w:lang w:eastAsia="pt-BR"/>
              </w:rPr>
              <w:t>5-EXECUÇÃO DO OBJETO</w:t>
            </w:r>
          </w:p>
        </w:tc>
      </w:tr>
      <w:tr w:rsidR="001C12ED" w:rsidRPr="00CA4CC5" w14:paraId="27D8D3C6" w14:textId="77777777" w:rsidTr="006C1AD3">
        <w:tc>
          <w:tcPr>
            <w:tcW w:w="10349" w:type="dxa"/>
          </w:tcPr>
          <w:p w14:paraId="57642F18" w14:textId="77777777" w:rsidR="001C12ED" w:rsidRPr="00CA4CC5" w:rsidRDefault="001C12ED" w:rsidP="006C1AD3">
            <w:pPr>
              <w:spacing w:after="0" w:line="240" w:lineRule="auto"/>
              <w:jc w:val="both"/>
              <w:rPr>
                <w:rFonts w:ascii="Garamond" w:eastAsia="Times New Roman" w:hAnsi="Garamond" w:cstheme="minorHAnsi"/>
                <w:iCs/>
                <w:sz w:val="24"/>
                <w:szCs w:val="24"/>
                <w:lang w:eastAsia="pt-BR"/>
              </w:rPr>
            </w:pPr>
            <w:r w:rsidRPr="00CA4CC5">
              <w:rPr>
                <w:rFonts w:ascii="Garamond" w:eastAsia="Calibri" w:hAnsi="Garamond" w:cstheme="minorHAnsi"/>
                <w:b/>
                <w:iCs/>
                <w:sz w:val="24"/>
                <w:szCs w:val="24"/>
              </w:rPr>
              <w:t>5.1</w:t>
            </w:r>
            <w:r w:rsidRPr="00CA4CC5">
              <w:rPr>
                <w:rFonts w:ascii="Garamond" w:eastAsia="Calibri" w:hAnsi="Garamond" w:cstheme="minorHAnsi"/>
                <w:iCs/>
                <w:sz w:val="24"/>
                <w:szCs w:val="24"/>
              </w:rPr>
              <w:t>. A e</w:t>
            </w:r>
            <w:r w:rsidRPr="00CA4CC5">
              <w:rPr>
                <w:rFonts w:ascii="Garamond" w:eastAsia="Calibri" w:hAnsi="Garamond" w:cstheme="minorHAnsi"/>
                <w:bCs/>
                <w:iCs/>
                <w:sz w:val="24"/>
                <w:szCs w:val="24"/>
              </w:rPr>
              <w:t>ntrega dos materiais</w:t>
            </w:r>
            <w:r w:rsidRPr="00CA4CC5">
              <w:rPr>
                <w:rFonts w:ascii="Garamond" w:eastAsia="Calibri" w:hAnsi="Garamond" w:cstheme="minorHAnsi"/>
                <w:iCs/>
                <w:sz w:val="24"/>
                <w:szCs w:val="24"/>
              </w:rPr>
              <w:t xml:space="preserve"> deverá ser feita no almoxarifado da Secretaria de Educação, localizada à</w:t>
            </w:r>
            <w:r w:rsidRPr="00CA4CC5">
              <w:rPr>
                <w:rFonts w:ascii="Garamond" w:eastAsia="Calibri" w:hAnsi="Garamond" w:cstheme="minorHAnsi"/>
                <w:b/>
                <w:iCs/>
                <w:sz w:val="24"/>
                <w:szCs w:val="24"/>
              </w:rPr>
              <w:t xml:space="preserve"> </w:t>
            </w:r>
            <w:r w:rsidRPr="00CA4CC5">
              <w:rPr>
                <w:rFonts w:ascii="Garamond" w:eastAsia="Calibri" w:hAnsi="Garamond" w:cstheme="minorHAnsi"/>
                <w:iCs/>
                <w:sz w:val="24"/>
                <w:szCs w:val="24"/>
              </w:rPr>
              <w:t>Rua Lucas Augusto, 88, Centro - Leopoldina/MG, telefone (32) 3694-4285.</w:t>
            </w:r>
          </w:p>
          <w:p w14:paraId="396F937F" w14:textId="77777777" w:rsidR="001C12ED" w:rsidRPr="00CA4CC5" w:rsidRDefault="001C12ED" w:rsidP="006C1AD3">
            <w:pPr>
              <w:spacing w:after="0" w:line="240" w:lineRule="auto"/>
              <w:jc w:val="both"/>
              <w:rPr>
                <w:rFonts w:ascii="Garamond" w:eastAsia="Calibri" w:hAnsi="Garamond" w:cstheme="minorHAnsi"/>
                <w:iCs/>
                <w:sz w:val="24"/>
                <w:szCs w:val="24"/>
              </w:rPr>
            </w:pPr>
            <w:r w:rsidRPr="00CA4CC5">
              <w:rPr>
                <w:rFonts w:ascii="Garamond" w:eastAsia="Calibri" w:hAnsi="Garamond" w:cstheme="minorHAnsi"/>
                <w:b/>
                <w:iCs/>
                <w:sz w:val="24"/>
                <w:szCs w:val="24"/>
              </w:rPr>
              <w:t>5.2.</w:t>
            </w:r>
            <w:r w:rsidRPr="00CA4CC5">
              <w:rPr>
                <w:rFonts w:ascii="Garamond" w:eastAsia="Calibri" w:hAnsi="Garamond" w:cstheme="minorHAnsi"/>
                <w:iCs/>
                <w:sz w:val="24"/>
                <w:szCs w:val="24"/>
              </w:rPr>
              <w:t xml:space="preserve"> O prazo de entrega do produto é de até 15 (quinze) dias, contados da emissão da Ordem de Fornecimento, conforme o quantitativo total apresentado na OF (Ordem de Fornecimento).</w:t>
            </w:r>
          </w:p>
          <w:p w14:paraId="087A3892" w14:textId="77777777" w:rsidR="001C12ED" w:rsidRPr="00CA4CC5" w:rsidRDefault="001C12ED" w:rsidP="006C1AD3">
            <w:pPr>
              <w:spacing w:after="0" w:line="240" w:lineRule="auto"/>
              <w:jc w:val="both"/>
              <w:rPr>
                <w:rFonts w:ascii="Garamond" w:eastAsia="Calibri" w:hAnsi="Garamond" w:cstheme="minorHAnsi"/>
                <w:iCs/>
                <w:sz w:val="24"/>
                <w:szCs w:val="24"/>
              </w:rPr>
            </w:pPr>
            <w:r w:rsidRPr="00CA4CC5">
              <w:rPr>
                <w:rFonts w:ascii="Garamond" w:eastAsia="Calibri" w:hAnsi="Garamond" w:cstheme="minorHAnsi"/>
                <w:b/>
                <w:iCs/>
                <w:sz w:val="24"/>
                <w:szCs w:val="24"/>
              </w:rPr>
              <w:t>5.3</w:t>
            </w:r>
            <w:r w:rsidRPr="00CA4CC5">
              <w:rPr>
                <w:rFonts w:ascii="Garamond" w:eastAsia="Calibri" w:hAnsi="Garamond" w:cstheme="minorHAnsi"/>
                <w:iCs/>
                <w:sz w:val="24"/>
                <w:szCs w:val="24"/>
              </w:rPr>
              <w:t xml:space="preserve">. No ato da entrega, um funcionário do Setor responsável pelo recebimento do produto irá conferir a entrega, dando recebido na Nota Fiscal. </w:t>
            </w:r>
          </w:p>
          <w:p w14:paraId="53D8ECD0" w14:textId="77777777" w:rsidR="001C12ED" w:rsidRPr="00CA4CC5" w:rsidRDefault="001C12ED" w:rsidP="006C1AD3">
            <w:pPr>
              <w:spacing w:after="0" w:line="240" w:lineRule="auto"/>
              <w:jc w:val="both"/>
              <w:rPr>
                <w:rFonts w:ascii="Garamond" w:eastAsia="Calibri" w:hAnsi="Garamond" w:cstheme="minorHAnsi"/>
                <w:iCs/>
                <w:sz w:val="24"/>
                <w:szCs w:val="24"/>
              </w:rPr>
            </w:pPr>
            <w:r w:rsidRPr="00CA4CC5">
              <w:rPr>
                <w:rFonts w:ascii="Garamond" w:eastAsia="Calibri" w:hAnsi="Garamond" w:cstheme="minorHAnsi"/>
                <w:b/>
                <w:iCs/>
                <w:sz w:val="24"/>
                <w:szCs w:val="24"/>
              </w:rPr>
              <w:t>5.3.1.</w:t>
            </w:r>
            <w:r w:rsidRPr="00CA4CC5">
              <w:rPr>
                <w:rFonts w:ascii="Garamond" w:eastAsia="Calibri" w:hAnsi="Garamond" w:cstheme="minorHAnsi"/>
                <w:iCs/>
                <w:sz w:val="24"/>
                <w:szCs w:val="24"/>
              </w:rPr>
              <w:t xml:space="preserve"> Os produtos deverão ser novos, entregues devidamente, acondicionados e transportados com segurança e sob a responsabilidade da Contratada. O Contratante recusará os produtos que forem entregues em desconformidade com este Termo de Referência;</w:t>
            </w:r>
          </w:p>
          <w:p w14:paraId="4401D51C" w14:textId="77777777" w:rsidR="001C12ED" w:rsidRPr="00CA4CC5" w:rsidRDefault="001C12ED" w:rsidP="006C1AD3">
            <w:pPr>
              <w:spacing w:after="0" w:line="240" w:lineRule="auto"/>
              <w:jc w:val="both"/>
              <w:rPr>
                <w:rFonts w:ascii="Garamond" w:eastAsia="Calibri" w:hAnsi="Garamond" w:cstheme="minorHAnsi"/>
                <w:iCs/>
                <w:sz w:val="24"/>
                <w:szCs w:val="24"/>
              </w:rPr>
            </w:pPr>
            <w:r w:rsidRPr="00CA4CC5">
              <w:rPr>
                <w:rFonts w:ascii="Garamond" w:eastAsia="Calibri" w:hAnsi="Garamond" w:cstheme="minorHAnsi"/>
                <w:b/>
                <w:iCs/>
                <w:sz w:val="24"/>
                <w:szCs w:val="24"/>
              </w:rPr>
              <w:t>5.4.</w:t>
            </w:r>
            <w:r w:rsidRPr="00CA4CC5">
              <w:rPr>
                <w:rFonts w:ascii="Garamond" w:eastAsia="Calibri" w:hAnsi="Garamond" w:cstheme="minorHAnsi"/>
                <w:iCs/>
                <w:sz w:val="24"/>
                <w:szCs w:val="24"/>
              </w:rPr>
              <w:t xml:space="preserve"> O Município reserva o direito de não receber os bens/serviços contratados com atraso ou em desacordo com as especificações e condições constantes neste Termo, podendo aplicar as sanções cabíveis. </w:t>
            </w:r>
          </w:p>
          <w:p w14:paraId="15595C14" w14:textId="77777777" w:rsidR="001C12ED" w:rsidRPr="00CA4CC5" w:rsidRDefault="001C12ED" w:rsidP="006C1AD3">
            <w:pPr>
              <w:spacing w:after="0" w:line="240" w:lineRule="auto"/>
              <w:jc w:val="both"/>
              <w:rPr>
                <w:rFonts w:ascii="Garamond" w:eastAsia="Calibri" w:hAnsi="Garamond" w:cstheme="minorHAnsi"/>
                <w:iCs/>
                <w:sz w:val="24"/>
                <w:szCs w:val="24"/>
              </w:rPr>
            </w:pPr>
            <w:r w:rsidRPr="00CA4CC5">
              <w:rPr>
                <w:rFonts w:ascii="Garamond" w:eastAsia="Calibri" w:hAnsi="Garamond" w:cstheme="minorHAnsi"/>
                <w:b/>
                <w:iCs/>
                <w:sz w:val="24"/>
                <w:szCs w:val="24"/>
              </w:rPr>
              <w:t>5.5.</w:t>
            </w:r>
            <w:r w:rsidRPr="00CA4CC5">
              <w:rPr>
                <w:rFonts w:ascii="Garamond" w:eastAsia="Calibri" w:hAnsi="Garamond" w:cstheme="minorHAnsi"/>
                <w:iCs/>
                <w:sz w:val="24"/>
                <w:szCs w:val="24"/>
              </w:rPr>
              <w:t xml:space="preserve"> Nos valores propostos pelos fornecedores deverão estar inclusos todos os custos logísticos, operacionais, encargos previdenciários, trabalhistas, tributários, comerciais e quaisquer outros que incidam direta ou indiretamente no fornecimento dos bens.</w:t>
            </w:r>
          </w:p>
          <w:p w14:paraId="202E3AFE" w14:textId="77777777" w:rsidR="001C12ED" w:rsidRPr="00CA4CC5" w:rsidRDefault="001C12ED" w:rsidP="00F578C9">
            <w:pPr>
              <w:spacing w:after="0" w:line="240" w:lineRule="auto"/>
              <w:jc w:val="both"/>
              <w:rPr>
                <w:rFonts w:ascii="Garamond" w:eastAsia="Calibri" w:hAnsi="Garamond" w:cstheme="minorHAnsi"/>
                <w:iCs/>
                <w:sz w:val="24"/>
                <w:szCs w:val="24"/>
              </w:rPr>
            </w:pPr>
            <w:r w:rsidRPr="00CA4CC5">
              <w:rPr>
                <w:rFonts w:ascii="Garamond" w:eastAsia="Calibri" w:hAnsi="Garamond" w:cstheme="minorHAnsi"/>
                <w:b/>
                <w:iCs/>
                <w:sz w:val="24"/>
                <w:szCs w:val="24"/>
              </w:rPr>
              <w:lastRenderedPageBreak/>
              <w:t>5.6</w:t>
            </w:r>
            <w:r w:rsidRPr="00CA4CC5">
              <w:rPr>
                <w:rFonts w:ascii="Garamond" w:eastAsia="Calibri" w:hAnsi="Garamond" w:cstheme="minorHAnsi"/>
                <w:iCs/>
                <w:sz w:val="24"/>
                <w:szCs w:val="24"/>
              </w:rPr>
              <w:t>. A proposta comercial terá validade de 60 (sessenta) dias a contar da data de sua entrega;</w:t>
            </w:r>
          </w:p>
          <w:p w14:paraId="2899DFF1" w14:textId="77777777" w:rsidR="001C12ED" w:rsidRPr="00CA4CC5" w:rsidRDefault="001C12ED" w:rsidP="00F578C9">
            <w:pPr>
              <w:spacing w:after="0" w:line="240" w:lineRule="auto"/>
              <w:jc w:val="both"/>
              <w:rPr>
                <w:rFonts w:ascii="Garamond" w:eastAsia="Calibri" w:hAnsi="Garamond" w:cstheme="minorHAnsi"/>
                <w:bCs/>
                <w:iCs/>
                <w:sz w:val="24"/>
                <w:szCs w:val="24"/>
              </w:rPr>
            </w:pPr>
            <w:r w:rsidRPr="00CA4CC5">
              <w:rPr>
                <w:rFonts w:ascii="Garamond" w:eastAsia="Calibri" w:hAnsi="Garamond" w:cstheme="minorHAnsi"/>
                <w:b/>
                <w:bCs/>
                <w:iCs/>
                <w:sz w:val="24"/>
                <w:szCs w:val="24"/>
              </w:rPr>
              <w:t>5.7</w:t>
            </w:r>
            <w:r w:rsidRPr="00CA4CC5">
              <w:rPr>
                <w:rFonts w:ascii="Garamond" w:eastAsia="Calibri" w:hAnsi="Garamond" w:cstheme="minorHAnsi"/>
                <w:bCs/>
                <w:iCs/>
                <w:sz w:val="24"/>
                <w:szCs w:val="24"/>
              </w:rPr>
              <w:t>. Os produtos ofertados devem estar em acordo com as especificações do objeto.</w:t>
            </w:r>
          </w:p>
          <w:p w14:paraId="3230E6D6" w14:textId="77777777" w:rsidR="001C12ED" w:rsidRPr="00CA4CC5" w:rsidRDefault="001C12ED" w:rsidP="00F578C9">
            <w:pPr>
              <w:spacing w:after="0" w:line="240" w:lineRule="auto"/>
              <w:jc w:val="both"/>
              <w:rPr>
                <w:rFonts w:ascii="Garamond" w:eastAsia="Calibri" w:hAnsi="Garamond" w:cstheme="minorHAnsi"/>
                <w:bCs/>
                <w:iCs/>
                <w:sz w:val="24"/>
                <w:szCs w:val="24"/>
              </w:rPr>
            </w:pPr>
            <w:r w:rsidRPr="00CA4CC5">
              <w:rPr>
                <w:rFonts w:ascii="Garamond" w:eastAsia="Calibri" w:hAnsi="Garamond" w:cstheme="minorHAnsi"/>
                <w:b/>
                <w:bCs/>
                <w:iCs/>
                <w:sz w:val="24"/>
                <w:szCs w:val="24"/>
              </w:rPr>
              <w:t>5.8</w:t>
            </w:r>
            <w:r w:rsidRPr="00CA4CC5">
              <w:rPr>
                <w:rFonts w:ascii="Garamond" w:eastAsia="Calibri" w:hAnsi="Garamond" w:cstheme="minorHAnsi"/>
                <w:bCs/>
                <w:iCs/>
                <w:sz w:val="24"/>
                <w:szCs w:val="24"/>
              </w:rPr>
              <w:t>. A futura contratada deverá comunicar à Contratante, no prazo máximo de 24 (vinte e quatro) horas que antecede a data da entrega, os motivos que impossibilitem o cumprimento do prazo previsto, com a devida comprovação;</w:t>
            </w:r>
          </w:p>
          <w:p w14:paraId="191461C2" w14:textId="77777777" w:rsidR="001C12ED" w:rsidRPr="00CA4CC5" w:rsidRDefault="001C12ED" w:rsidP="00F578C9">
            <w:pPr>
              <w:spacing w:after="0" w:line="240" w:lineRule="auto"/>
              <w:jc w:val="both"/>
              <w:rPr>
                <w:rFonts w:ascii="Garamond" w:eastAsia="Calibri" w:hAnsi="Garamond" w:cstheme="minorHAnsi"/>
                <w:iCs/>
                <w:sz w:val="24"/>
                <w:szCs w:val="24"/>
              </w:rPr>
            </w:pPr>
            <w:r w:rsidRPr="00CA4CC5">
              <w:rPr>
                <w:rFonts w:ascii="Garamond" w:eastAsia="Calibri" w:hAnsi="Garamond" w:cstheme="minorHAnsi"/>
                <w:b/>
                <w:iCs/>
                <w:sz w:val="24"/>
                <w:szCs w:val="24"/>
              </w:rPr>
              <w:t>5.9.</w:t>
            </w:r>
            <w:r w:rsidRPr="00CA4CC5">
              <w:rPr>
                <w:rFonts w:ascii="Garamond" w:eastAsia="Calibri" w:hAnsi="Garamond" w:cstheme="minorHAnsi"/>
                <w:iCs/>
                <w:sz w:val="24"/>
                <w:szCs w:val="24"/>
              </w:rPr>
              <w:t xml:space="preserve"> A futura contratada deverá providenciar, imediatamente, a correção das deficiências apontadas pelo gestor e ou fiscal com respeito à execução do objeto;</w:t>
            </w:r>
          </w:p>
          <w:p w14:paraId="3DF703ED" w14:textId="77777777" w:rsidR="001C12ED" w:rsidRPr="00CA4CC5" w:rsidRDefault="001C12ED" w:rsidP="00F578C9">
            <w:pPr>
              <w:spacing w:after="0" w:line="240" w:lineRule="auto"/>
              <w:jc w:val="both"/>
              <w:rPr>
                <w:rFonts w:ascii="Garamond" w:eastAsia="Calibri" w:hAnsi="Garamond" w:cstheme="minorHAnsi"/>
                <w:iCs/>
                <w:sz w:val="24"/>
                <w:szCs w:val="24"/>
              </w:rPr>
            </w:pPr>
            <w:r w:rsidRPr="00CA4CC5">
              <w:rPr>
                <w:rFonts w:ascii="Garamond" w:eastAsia="Calibri" w:hAnsi="Garamond" w:cstheme="minorHAnsi"/>
                <w:b/>
                <w:iCs/>
                <w:sz w:val="24"/>
                <w:szCs w:val="24"/>
              </w:rPr>
              <w:t>5.10</w:t>
            </w:r>
            <w:r w:rsidRPr="00CA4CC5">
              <w:rPr>
                <w:rFonts w:ascii="Garamond" w:eastAsia="Calibri" w:hAnsi="Garamond" w:cstheme="minorHAnsi"/>
                <w:iCs/>
                <w:sz w:val="24"/>
                <w:szCs w:val="24"/>
              </w:rPr>
              <w:t>. A futura contratada deverá responsabilizar-se pela qualidade dos produtos entregues, e pela averiguação do prazo de validade, substituindo aqueles que apresentarem qualquer tipo de vício ou imperfeição, ou não se adequarem às especificações constantes deste Termo de Referência, sob pena de aplicação das sanções cabíveis, inclusive rescisão contratual, sem qualquer custo adicional para o Município;</w:t>
            </w:r>
          </w:p>
          <w:p w14:paraId="485E7AA2" w14:textId="77777777" w:rsidR="001C12ED" w:rsidRPr="00CA4CC5" w:rsidRDefault="001C12ED" w:rsidP="00F578C9">
            <w:pPr>
              <w:spacing w:after="0" w:line="240" w:lineRule="auto"/>
              <w:jc w:val="both"/>
              <w:rPr>
                <w:rFonts w:ascii="Garamond" w:eastAsia="Calibri" w:hAnsi="Garamond" w:cstheme="minorHAnsi"/>
                <w:iCs/>
                <w:sz w:val="24"/>
                <w:szCs w:val="24"/>
              </w:rPr>
            </w:pPr>
            <w:r w:rsidRPr="00CA4CC5">
              <w:rPr>
                <w:rFonts w:ascii="Garamond" w:eastAsia="Calibri" w:hAnsi="Garamond" w:cstheme="minorHAnsi"/>
                <w:b/>
                <w:iCs/>
                <w:sz w:val="24"/>
                <w:szCs w:val="24"/>
              </w:rPr>
              <w:t>5.11</w:t>
            </w:r>
            <w:r w:rsidRPr="00CA4CC5">
              <w:rPr>
                <w:rFonts w:ascii="Garamond" w:eastAsia="Calibri" w:hAnsi="Garamond" w:cstheme="minorHAnsi"/>
                <w:iCs/>
                <w:sz w:val="24"/>
                <w:szCs w:val="24"/>
              </w:rPr>
              <w:t>. A futura contratada deverá dirimir qualquer dúvida e prestar esclarecimentos acerca da execução do Contrato durante toda a sua vigência a pedido do Município;</w:t>
            </w:r>
          </w:p>
          <w:p w14:paraId="6B936307" w14:textId="77777777" w:rsidR="001C12ED" w:rsidRPr="00CA4CC5" w:rsidRDefault="001C12ED" w:rsidP="00F578C9">
            <w:pPr>
              <w:spacing w:after="0" w:line="240" w:lineRule="auto"/>
              <w:rPr>
                <w:rFonts w:ascii="Garamond" w:eastAsia="Calibri" w:hAnsi="Garamond" w:cstheme="minorHAnsi"/>
                <w:iCs/>
                <w:sz w:val="24"/>
                <w:szCs w:val="24"/>
              </w:rPr>
            </w:pPr>
            <w:r w:rsidRPr="00CA4CC5">
              <w:rPr>
                <w:rFonts w:ascii="Garamond" w:eastAsia="Calibri" w:hAnsi="Garamond" w:cstheme="minorHAnsi"/>
                <w:b/>
                <w:iCs/>
                <w:sz w:val="24"/>
                <w:szCs w:val="24"/>
              </w:rPr>
              <w:t>5.12</w:t>
            </w:r>
            <w:r w:rsidRPr="00CA4CC5">
              <w:rPr>
                <w:rFonts w:ascii="Garamond" w:eastAsia="Calibri" w:hAnsi="Garamond" w:cstheme="minorHAnsi"/>
                <w:iCs/>
                <w:sz w:val="24"/>
                <w:szCs w:val="24"/>
              </w:rPr>
              <w:t>. A futura contratada deverá executar o contrato responsabilizando-se pela perfeição técnica dos produtos entregues;</w:t>
            </w:r>
          </w:p>
          <w:p w14:paraId="104AFD01" w14:textId="77777777" w:rsidR="001C12ED" w:rsidRPr="00CA4CC5" w:rsidRDefault="001C12ED" w:rsidP="006C1AD3">
            <w:pPr>
              <w:spacing w:after="0" w:line="240" w:lineRule="auto"/>
              <w:rPr>
                <w:rFonts w:ascii="Garamond" w:eastAsia="Calibri" w:hAnsi="Garamond" w:cstheme="minorHAnsi"/>
                <w:iCs/>
                <w:sz w:val="24"/>
                <w:szCs w:val="24"/>
              </w:rPr>
            </w:pPr>
            <w:r w:rsidRPr="00CA4CC5">
              <w:rPr>
                <w:rFonts w:ascii="Garamond" w:eastAsia="Calibri" w:hAnsi="Garamond" w:cstheme="minorHAnsi"/>
                <w:b/>
                <w:iCs/>
                <w:sz w:val="24"/>
                <w:szCs w:val="24"/>
              </w:rPr>
              <w:t>5.13</w:t>
            </w:r>
            <w:r w:rsidRPr="00CA4CC5">
              <w:rPr>
                <w:rFonts w:ascii="Garamond" w:eastAsia="Calibri" w:hAnsi="Garamond" w:cstheme="minorHAnsi"/>
                <w:iCs/>
                <w:sz w:val="24"/>
                <w:szCs w:val="24"/>
              </w:rPr>
              <w:t xml:space="preserve"> A futura contratada deverá cumprir os prazos previstos no contrato ou outros que venha</w:t>
            </w:r>
            <w:r w:rsidR="00F578C9" w:rsidRPr="00CA4CC5">
              <w:rPr>
                <w:rFonts w:ascii="Garamond" w:eastAsia="Calibri" w:hAnsi="Garamond" w:cstheme="minorHAnsi"/>
                <w:iCs/>
                <w:sz w:val="24"/>
                <w:szCs w:val="24"/>
              </w:rPr>
              <w:t>m a ser fixados pelo Município.</w:t>
            </w:r>
          </w:p>
        </w:tc>
      </w:tr>
    </w:tbl>
    <w:p w14:paraId="4441268D" w14:textId="77777777" w:rsidR="001C12ED" w:rsidRPr="00CA4CC5" w:rsidRDefault="001C12ED" w:rsidP="001C12ED">
      <w:pPr>
        <w:spacing w:after="0" w:line="240" w:lineRule="auto"/>
        <w:jc w:val="both"/>
        <w:rPr>
          <w:rFonts w:ascii="Garamond" w:eastAsia="Times New Roman" w:hAnsi="Garamond" w:cstheme="minorHAnsi"/>
          <w:b/>
          <w:iCs/>
          <w:sz w:val="24"/>
          <w:szCs w:val="24"/>
          <w:lang w:eastAsia="pt-BR"/>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1C12ED" w:rsidRPr="00CA4CC5" w14:paraId="0A34CFA1" w14:textId="77777777" w:rsidTr="006C1AD3">
        <w:tc>
          <w:tcPr>
            <w:tcW w:w="10349" w:type="dxa"/>
          </w:tcPr>
          <w:p w14:paraId="1270BDFA" w14:textId="77777777" w:rsidR="001C12ED" w:rsidRPr="00CA4CC5" w:rsidRDefault="001C12ED" w:rsidP="006C1AD3">
            <w:pPr>
              <w:numPr>
                <w:ilvl w:val="1"/>
                <w:numId w:val="3"/>
              </w:numPr>
              <w:spacing w:after="0" w:line="240" w:lineRule="auto"/>
              <w:ind w:left="596" w:hanging="425"/>
              <w:jc w:val="both"/>
              <w:rPr>
                <w:rFonts w:ascii="Garamond" w:eastAsia="Times New Roman" w:hAnsi="Garamond" w:cstheme="minorHAnsi"/>
                <w:b/>
                <w:iCs/>
                <w:caps/>
                <w:sz w:val="24"/>
                <w:szCs w:val="24"/>
                <w:lang w:eastAsia="pt-BR"/>
              </w:rPr>
            </w:pPr>
            <w:r w:rsidRPr="00CA4CC5">
              <w:rPr>
                <w:rFonts w:ascii="Garamond" w:eastAsia="Times New Roman" w:hAnsi="Garamond" w:cstheme="minorHAnsi"/>
                <w:b/>
                <w:iCs/>
                <w:caps/>
                <w:sz w:val="24"/>
                <w:szCs w:val="24"/>
                <w:lang w:eastAsia="pt-BR"/>
              </w:rPr>
              <w:t>VIGÊNCIA DO OBJETO</w:t>
            </w:r>
          </w:p>
        </w:tc>
      </w:tr>
      <w:tr w:rsidR="001C12ED" w:rsidRPr="00CA4CC5" w14:paraId="5F874AE7" w14:textId="77777777" w:rsidTr="006C1AD3">
        <w:trPr>
          <w:trHeight w:val="551"/>
        </w:trPr>
        <w:tc>
          <w:tcPr>
            <w:tcW w:w="10349" w:type="dxa"/>
          </w:tcPr>
          <w:p w14:paraId="270E029F" w14:textId="38686078" w:rsidR="001C12ED" w:rsidRPr="00CA4CC5" w:rsidRDefault="001C12ED" w:rsidP="006C1AD3">
            <w:pPr>
              <w:spacing w:before="240" w:after="240" w:line="276" w:lineRule="auto"/>
              <w:jc w:val="both"/>
              <w:rPr>
                <w:rFonts w:ascii="Garamond" w:eastAsia="Times New Roman" w:hAnsi="Garamond" w:cstheme="minorHAnsi"/>
                <w:b/>
                <w:iCs/>
                <w:sz w:val="24"/>
                <w:szCs w:val="24"/>
                <w:lang w:eastAsia="pt-BR"/>
              </w:rPr>
            </w:pPr>
            <w:r w:rsidRPr="00CA4CC5">
              <w:rPr>
                <w:rFonts w:ascii="Garamond" w:eastAsia="Times New Roman" w:hAnsi="Garamond" w:cstheme="minorHAnsi"/>
                <w:iCs/>
                <w:sz w:val="24"/>
                <w:szCs w:val="24"/>
                <w:lang w:eastAsia="pt-BR"/>
              </w:rPr>
              <w:t>6.1.</w:t>
            </w:r>
            <w:r w:rsidRPr="00CA4CC5">
              <w:rPr>
                <w:rFonts w:ascii="Garamond" w:eastAsia="Arial" w:hAnsi="Garamond" w:cstheme="minorHAnsi"/>
                <w:iCs/>
                <w:sz w:val="24"/>
                <w:szCs w:val="24"/>
                <w:lang w:eastAsia="pt-BR"/>
              </w:rPr>
              <w:t xml:space="preserve"> O </w:t>
            </w:r>
            <w:r w:rsidRPr="00CA4CC5">
              <w:rPr>
                <w:rFonts w:ascii="Garamond" w:eastAsia="Times New Roman" w:hAnsi="Garamond" w:cstheme="minorHAnsi"/>
                <w:iCs/>
                <w:sz w:val="24"/>
                <w:szCs w:val="24"/>
                <w:lang w:eastAsia="pt-BR"/>
              </w:rPr>
              <w:t xml:space="preserve">prazo de vigência do contrato será </w:t>
            </w:r>
            <w:r w:rsidR="00A67BF3" w:rsidRPr="00CA4CC5">
              <w:rPr>
                <w:rFonts w:ascii="Garamond" w:eastAsia="Times New Roman" w:hAnsi="Garamond" w:cstheme="minorHAnsi"/>
                <w:iCs/>
                <w:sz w:val="24"/>
                <w:szCs w:val="24"/>
                <w:lang w:eastAsia="pt-BR"/>
              </w:rPr>
              <w:t>até 31/12/2026</w:t>
            </w:r>
            <w:r w:rsidRPr="00CA4CC5">
              <w:rPr>
                <w:rFonts w:ascii="Garamond" w:eastAsia="Times New Roman" w:hAnsi="Garamond" w:cstheme="minorHAnsi"/>
                <w:iCs/>
                <w:sz w:val="24"/>
                <w:szCs w:val="24"/>
                <w:lang w:eastAsia="pt-BR"/>
              </w:rPr>
              <w:t>, contados a partir da data de sua publicação.</w:t>
            </w:r>
          </w:p>
        </w:tc>
      </w:tr>
    </w:tbl>
    <w:p w14:paraId="64516226" w14:textId="77777777" w:rsidR="001C12ED" w:rsidRPr="00CA4CC5" w:rsidRDefault="001C12ED" w:rsidP="001C12ED">
      <w:pPr>
        <w:spacing w:after="0" w:line="240" w:lineRule="auto"/>
        <w:jc w:val="both"/>
        <w:rPr>
          <w:rFonts w:ascii="Garamond" w:eastAsia="Times New Roman" w:hAnsi="Garamond" w:cstheme="minorHAnsi"/>
          <w:b/>
          <w:iCs/>
          <w:sz w:val="24"/>
          <w:szCs w:val="24"/>
          <w:lang w:eastAsia="pt-BR"/>
        </w:rPr>
      </w:pPr>
    </w:p>
    <w:p w14:paraId="212F2AAB" w14:textId="77777777" w:rsidR="001C12ED" w:rsidRPr="00CA4CC5" w:rsidRDefault="001C12ED" w:rsidP="001C12ED">
      <w:pPr>
        <w:spacing w:after="0" w:line="240" w:lineRule="auto"/>
        <w:jc w:val="both"/>
        <w:rPr>
          <w:rFonts w:ascii="Garamond" w:eastAsia="Times New Roman" w:hAnsi="Garamond" w:cstheme="minorHAnsi"/>
          <w:b/>
          <w:iCs/>
          <w:sz w:val="24"/>
          <w:szCs w:val="24"/>
          <w:lang w:eastAsia="pt-BR"/>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1C12ED" w:rsidRPr="00CA4CC5" w14:paraId="5E2CA319" w14:textId="77777777" w:rsidTr="006C1AD3">
        <w:tc>
          <w:tcPr>
            <w:tcW w:w="10349" w:type="dxa"/>
          </w:tcPr>
          <w:p w14:paraId="298493F3" w14:textId="77777777" w:rsidR="001C12ED" w:rsidRPr="00CA4CC5" w:rsidRDefault="001C12ED" w:rsidP="006C1AD3">
            <w:pPr>
              <w:numPr>
                <w:ilvl w:val="0"/>
                <w:numId w:val="4"/>
              </w:numPr>
              <w:spacing w:after="0" w:line="240" w:lineRule="auto"/>
              <w:jc w:val="both"/>
              <w:rPr>
                <w:rFonts w:ascii="Garamond" w:eastAsia="Times New Roman" w:hAnsi="Garamond" w:cstheme="minorHAnsi"/>
                <w:b/>
                <w:iCs/>
                <w:caps/>
                <w:sz w:val="24"/>
                <w:szCs w:val="24"/>
                <w:lang w:eastAsia="pt-BR"/>
              </w:rPr>
            </w:pPr>
            <w:r w:rsidRPr="00CA4CC5">
              <w:rPr>
                <w:rFonts w:ascii="Garamond" w:eastAsia="Times New Roman" w:hAnsi="Garamond" w:cstheme="minorHAnsi"/>
                <w:b/>
                <w:iCs/>
                <w:caps/>
                <w:sz w:val="24"/>
                <w:szCs w:val="24"/>
                <w:lang w:eastAsia="pt-BR"/>
              </w:rPr>
              <w:t>GESTÃO DO CONTRATO e da entrega do objeto.</w:t>
            </w:r>
          </w:p>
        </w:tc>
      </w:tr>
      <w:tr w:rsidR="001C12ED" w:rsidRPr="00CA4CC5" w14:paraId="56A15ED1" w14:textId="77777777" w:rsidTr="006C1AD3">
        <w:tc>
          <w:tcPr>
            <w:tcW w:w="10349" w:type="dxa"/>
          </w:tcPr>
          <w:p w14:paraId="7179DD68" w14:textId="77777777" w:rsidR="001C12ED" w:rsidRPr="00CA4CC5" w:rsidRDefault="001C12ED" w:rsidP="00D1551F">
            <w:pPr>
              <w:suppressAutoHyphens/>
              <w:spacing w:after="0" w:line="276" w:lineRule="auto"/>
              <w:jc w:val="both"/>
              <w:rPr>
                <w:rFonts w:ascii="Garamond" w:eastAsia="Times New Roman" w:hAnsi="Garamond" w:cstheme="minorHAnsi"/>
                <w:iCs/>
                <w:sz w:val="24"/>
                <w:szCs w:val="24"/>
                <w:lang w:eastAsia="pt-BR"/>
              </w:rPr>
            </w:pPr>
            <w:r w:rsidRPr="00CA4CC5">
              <w:rPr>
                <w:rFonts w:ascii="Garamond" w:eastAsia="Times New Roman" w:hAnsi="Garamond" w:cstheme="minorHAnsi"/>
                <w:b/>
                <w:iCs/>
                <w:sz w:val="24"/>
                <w:szCs w:val="24"/>
                <w:lang w:eastAsia="pt-BR"/>
              </w:rPr>
              <w:t>7.1</w:t>
            </w:r>
            <w:r w:rsidRPr="00CA4CC5">
              <w:rPr>
                <w:rFonts w:ascii="Garamond" w:eastAsia="Times New Roman" w:hAnsi="Garamond" w:cstheme="minorHAnsi"/>
                <w:iCs/>
                <w:sz w:val="24"/>
                <w:szCs w:val="24"/>
                <w:lang w:eastAsia="pt-BR"/>
              </w:rPr>
              <w:t>.</w:t>
            </w:r>
            <w:r w:rsidRPr="00CA4CC5">
              <w:rPr>
                <w:rFonts w:ascii="Garamond" w:eastAsia="Times New Roman" w:hAnsi="Garamond" w:cstheme="minorHAnsi"/>
                <w:b/>
                <w:iCs/>
                <w:sz w:val="24"/>
                <w:szCs w:val="24"/>
                <w:lang w:eastAsia="pt-BR"/>
              </w:rPr>
              <w:t xml:space="preserve"> </w:t>
            </w:r>
            <w:r w:rsidRPr="00CA4CC5">
              <w:rPr>
                <w:rFonts w:ascii="Garamond" w:eastAsia="Times New Roman" w:hAnsi="Garamond" w:cstheme="minorHAnsi"/>
                <w:iCs/>
                <w:sz w:val="24"/>
                <w:szCs w:val="24"/>
                <w:lang w:eastAsia="pt-BR"/>
              </w:rPr>
              <w:t xml:space="preserve">A gestão e a fiscalização do contrato serão realizadas por servidores designados para tanto, os quais observarão as disposições do Decreto Municipal nº 5.190/2023 para o desempenho desse mister. </w:t>
            </w:r>
          </w:p>
          <w:p w14:paraId="6B2FCB20" w14:textId="77777777" w:rsidR="001C12ED" w:rsidRPr="00CA4CC5" w:rsidRDefault="001C12ED" w:rsidP="00D1551F">
            <w:pPr>
              <w:suppressAutoHyphens/>
              <w:spacing w:after="0" w:line="276" w:lineRule="auto"/>
              <w:jc w:val="both"/>
              <w:rPr>
                <w:rFonts w:ascii="Garamond" w:eastAsia="Arial" w:hAnsi="Garamond" w:cstheme="minorHAnsi"/>
                <w:iCs/>
                <w:color w:val="000000"/>
                <w:sz w:val="24"/>
                <w:szCs w:val="24"/>
                <w:lang w:val="x-none" w:eastAsia="x-none"/>
              </w:rPr>
            </w:pPr>
            <w:r w:rsidRPr="00CA4CC5">
              <w:rPr>
                <w:rFonts w:ascii="Garamond" w:eastAsia="Times New Roman" w:hAnsi="Garamond" w:cstheme="minorHAnsi"/>
                <w:b/>
                <w:bCs/>
                <w:iCs/>
                <w:sz w:val="24"/>
                <w:szCs w:val="24"/>
                <w:lang w:eastAsia="pt-BR"/>
              </w:rPr>
              <w:t>7.2.</w:t>
            </w:r>
            <w:r w:rsidRPr="00CA4CC5">
              <w:rPr>
                <w:rFonts w:ascii="Garamond" w:eastAsia="Arial" w:hAnsi="Garamond" w:cstheme="minorHAnsi"/>
                <w:iCs/>
                <w:color w:val="000000"/>
                <w:sz w:val="24"/>
                <w:szCs w:val="24"/>
                <w:lang w:val="x-none" w:eastAsia="x-none"/>
              </w:rPr>
              <w:t xml:space="preserve"> </w:t>
            </w:r>
            <w:r w:rsidRPr="00CA4CC5">
              <w:rPr>
                <w:rFonts w:ascii="Garamond" w:eastAsia="Arial" w:hAnsi="Garamond" w:cstheme="minorHAnsi"/>
                <w:iCs/>
                <w:color w:val="000000"/>
                <w:sz w:val="24"/>
                <w:szCs w:val="24"/>
                <w:lang w:eastAsia="x-none"/>
              </w:rPr>
              <w:t>A entrega do objeto, deverá ser atendida em conformidades com as exigências da secretaria constante em todo o Processo licitatório.</w:t>
            </w:r>
          </w:p>
          <w:p w14:paraId="23907DA4" w14:textId="77777777" w:rsidR="001C12ED" w:rsidRPr="00CA4CC5" w:rsidRDefault="001C12ED" w:rsidP="00D1551F">
            <w:pPr>
              <w:suppressAutoHyphens/>
              <w:spacing w:after="0" w:line="276" w:lineRule="auto"/>
              <w:jc w:val="both"/>
              <w:rPr>
                <w:rFonts w:ascii="Garamond" w:eastAsia="Times New Roman" w:hAnsi="Garamond" w:cstheme="minorHAnsi"/>
                <w:iCs/>
                <w:color w:val="000000"/>
                <w:sz w:val="24"/>
                <w:szCs w:val="24"/>
                <w:lang w:eastAsia="x-none"/>
              </w:rPr>
            </w:pPr>
            <w:r w:rsidRPr="00CA4CC5">
              <w:rPr>
                <w:rFonts w:ascii="Garamond" w:eastAsia="Times New Roman" w:hAnsi="Garamond" w:cstheme="minorHAnsi"/>
                <w:b/>
                <w:iCs/>
                <w:color w:val="000000"/>
                <w:sz w:val="24"/>
                <w:szCs w:val="24"/>
                <w:lang w:eastAsia="x-none"/>
              </w:rPr>
              <w:t>7.3</w:t>
            </w:r>
            <w:r w:rsidRPr="00CA4CC5">
              <w:rPr>
                <w:rFonts w:ascii="Garamond" w:eastAsia="Times New Roman" w:hAnsi="Garamond" w:cstheme="minorHAnsi"/>
                <w:iCs/>
                <w:color w:val="000000"/>
                <w:sz w:val="24"/>
                <w:szCs w:val="24"/>
                <w:lang w:eastAsia="x-none"/>
              </w:rPr>
              <w:t xml:space="preserve"> Gestor do contrato: Suzana Araújo dos Reis</w:t>
            </w:r>
          </w:p>
          <w:p w14:paraId="7930CF85" w14:textId="77777777" w:rsidR="001C12ED" w:rsidRPr="00CA4CC5" w:rsidRDefault="001C12ED" w:rsidP="00D1551F">
            <w:pPr>
              <w:suppressAutoHyphens/>
              <w:spacing w:after="0" w:line="276" w:lineRule="auto"/>
              <w:jc w:val="both"/>
              <w:rPr>
                <w:rFonts w:ascii="Garamond" w:eastAsia="Times New Roman" w:hAnsi="Garamond" w:cstheme="minorHAnsi"/>
                <w:iCs/>
                <w:color w:val="000000"/>
                <w:sz w:val="24"/>
                <w:szCs w:val="24"/>
                <w:lang w:eastAsia="x-none"/>
              </w:rPr>
            </w:pPr>
            <w:r w:rsidRPr="00CA4CC5">
              <w:rPr>
                <w:rFonts w:ascii="Garamond" w:eastAsia="Times New Roman" w:hAnsi="Garamond" w:cstheme="minorHAnsi"/>
                <w:b/>
                <w:iCs/>
                <w:color w:val="000000"/>
                <w:sz w:val="24"/>
                <w:szCs w:val="24"/>
                <w:lang w:eastAsia="x-none"/>
              </w:rPr>
              <w:t>7.4</w:t>
            </w:r>
            <w:r w:rsidRPr="00CA4CC5">
              <w:rPr>
                <w:rFonts w:ascii="Garamond" w:eastAsia="Times New Roman" w:hAnsi="Garamond" w:cstheme="minorHAnsi"/>
                <w:iCs/>
                <w:color w:val="000000"/>
                <w:sz w:val="24"/>
                <w:szCs w:val="24"/>
                <w:lang w:eastAsia="x-none"/>
              </w:rPr>
              <w:t xml:space="preserve"> Fiscal do contrato: Fernando Luiz </w:t>
            </w:r>
            <w:proofErr w:type="spellStart"/>
            <w:r w:rsidRPr="00CA4CC5">
              <w:rPr>
                <w:rFonts w:ascii="Garamond" w:eastAsia="Times New Roman" w:hAnsi="Garamond" w:cstheme="minorHAnsi"/>
                <w:iCs/>
                <w:color w:val="000000"/>
                <w:sz w:val="24"/>
                <w:szCs w:val="24"/>
                <w:lang w:eastAsia="x-none"/>
              </w:rPr>
              <w:t>Benevenuti</w:t>
            </w:r>
            <w:proofErr w:type="spellEnd"/>
            <w:r w:rsidRPr="00CA4CC5">
              <w:rPr>
                <w:rFonts w:ascii="Garamond" w:eastAsia="Times New Roman" w:hAnsi="Garamond" w:cstheme="minorHAnsi"/>
                <w:iCs/>
                <w:color w:val="000000"/>
                <w:sz w:val="24"/>
                <w:szCs w:val="24"/>
                <w:lang w:eastAsia="x-none"/>
              </w:rPr>
              <w:t xml:space="preserve"> Abritta</w:t>
            </w:r>
          </w:p>
          <w:p w14:paraId="60962470" w14:textId="77777777" w:rsidR="001C12ED" w:rsidRPr="00CA4CC5" w:rsidRDefault="001C12ED" w:rsidP="00D1551F">
            <w:pPr>
              <w:spacing w:after="0" w:line="360" w:lineRule="auto"/>
              <w:jc w:val="both"/>
              <w:rPr>
                <w:rFonts w:ascii="Garamond" w:eastAsia="Times New Roman" w:hAnsi="Garamond" w:cstheme="minorHAnsi"/>
                <w:bCs/>
                <w:iCs/>
                <w:sz w:val="24"/>
                <w:szCs w:val="24"/>
                <w:lang w:eastAsia="pt-BR"/>
              </w:rPr>
            </w:pPr>
            <w:r w:rsidRPr="00CA4CC5">
              <w:rPr>
                <w:rFonts w:ascii="Garamond" w:eastAsia="Times New Roman" w:hAnsi="Garamond" w:cstheme="minorHAnsi"/>
                <w:b/>
                <w:bCs/>
                <w:iCs/>
                <w:sz w:val="24"/>
                <w:szCs w:val="24"/>
                <w:lang w:eastAsia="pt-BR"/>
              </w:rPr>
              <w:t>7.5</w:t>
            </w:r>
            <w:r w:rsidRPr="00CA4CC5">
              <w:rPr>
                <w:rFonts w:ascii="Garamond" w:eastAsia="Times New Roman" w:hAnsi="Garamond" w:cstheme="minorHAnsi"/>
                <w:bCs/>
                <w:iCs/>
                <w:sz w:val="24"/>
                <w:szCs w:val="24"/>
                <w:lang w:eastAsia="pt-BR"/>
              </w:rPr>
              <w:t>. A presença da Fiscalização não elide nem diminui a responsabilidade da Contratada.</w:t>
            </w:r>
          </w:p>
          <w:p w14:paraId="7B00D817" w14:textId="77777777" w:rsidR="001C12ED" w:rsidRPr="00CA4CC5" w:rsidRDefault="001C12ED" w:rsidP="00D1551F">
            <w:pPr>
              <w:spacing w:after="0" w:line="360" w:lineRule="auto"/>
              <w:jc w:val="both"/>
              <w:rPr>
                <w:rFonts w:ascii="Garamond" w:eastAsia="Times New Roman" w:hAnsi="Garamond" w:cstheme="minorHAnsi"/>
                <w:iCs/>
                <w:sz w:val="24"/>
                <w:szCs w:val="24"/>
                <w:lang w:eastAsia="pt-BR"/>
              </w:rPr>
            </w:pPr>
            <w:r w:rsidRPr="00CA4CC5">
              <w:rPr>
                <w:rFonts w:ascii="Garamond" w:eastAsia="Times New Roman" w:hAnsi="Garamond" w:cstheme="minorHAnsi"/>
                <w:b/>
                <w:iCs/>
                <w:sz w:val="24"/>
                <w:szCs w:val="24"/>
                <w:lang w:eastAsia="pt-BR"/>
              </w:rPr>
              <w:t>7.6</w:t>
            </w:r>
            <w:r w:rsidRPr="00CA4CC5">
              <w:rPr>
                <w:rFonts w:ascii="Garamond" w:eastAsia="Times New Roman" w:hAnsi="Garamond" w:cstheme="minorHAnsi"/>
                <w:iCs/>
                <w:sz w:val="24"/>
                <w:szCs w:val="24"/>
                <w:lang w:eastAsia="pt-BR"/>
              </w:rPr>
              <w:t xml:space="preserve">. O Município reserva o direito de não receber os bens contratados com atraso ou em desacordo com as especificações e condições constantes neste Termo, podendo aplicar as sanções cabíveis; </w:t>
            </w:r>
          </w:p>
          <w:p w14:paraId="6A6EF0C6" w14:textId="77777777" w:rsidR="001C12ED" w:rsidRPr="00CA4CC5" w:rsidRDefault="001C12ED" w:rsidP="00D1551F">
            <w:pPr>
              <w:spacing w:after="0" w:line="240" w:lineRule="auto"/>
              <w:jc w:val="both"/>
              <w:rPr>
                <w:rFonts w:ascii="Garamond" w:eastAsia="Times New Roman" w:hAnsi="Garamond" w:cstheme="minorHAnsi"/>
                <w:iCs/>
                <w:sz w:val="24"/>
                <w:szCs w:val="24"/>
                <w:lang w:eastAsia="pt-BR"/>
              </w:rPr>
            </w:pPr>
            <w:r w:rsidRPr="00CA4CC5">
              <w:rPr>
                <w:rFonts w:ascii="Garamond" w:eastAsia="Times New Roman" w:hAnsi="Garamond" w:cstheme="minorHAnsi"/>
                <w:b/>
                <w:iCs/>
                <w:sz w:val="24"/>
                <w:szCs w:val="24"/>
                <w:lang w:eastAsia="pt-BR"/>
              </w:rPr>
              <w:t>7.7</w:t>
            </w:r>
            <w:r w:rsidRPr="00CA4CC5">
              <w:rPr>
                <w:rFonts w:ascii="Garamond" w:eastAsia="Times New Roman" w:hAnsi="Garamond" w:cstheme="minorHAnsi"/>
                <w:iCs/>
                <w:sz w:val="24"/>
                <w:szCs w:val="24"/>
                <w:lang w:eastAsia="pt-BR"/>
              </w:rPr>
              <w:t xml:space="preserve">. Os produtos deverão ser novos, entregues devidamente embalados, acondicionados e transportados com segurança e sob a responsabilidade da Contratada. O Contratante recusará os produtos que forem entregues em desconformidade com este </w:t>
            </w:r>
            <w:r w:rsidR="00145D02" w:rsidRPr="00CA4CC5">
              <w:rPr>
                <w:rFonts w:ascii="Garamond" w:eastAsia="Times New Roman" w:hAnsi="Garamond" w:cstheme="minorHAnsi"/>
                <w:b/>
                <w:iCs/>
                <w:sz w:val="24"/>
                <w:szCs w:val="24"/>
                <w:lang w:eastAsia="pt-BR"/>
              </w:rPr>
              <w:t>TERMO DE REFERÊNCIA</w:t>
            </w:r>
            <w:r w:rsidRPr="00CA4CC5">
              <w:rPr>
                <w:rFonts w:ascii="Garamond" w:eastAsia="Times New Roman" w:hAnsi="Garamond" w:cstheme="minorHAnsi"/>
                <w:iCs/>
                <w:sz w:val="24"/>
                <w:szCs w:val="24"/>
                <w:lang w:eastAsia="pt-BR"/>
              </w:rPr>
              <w:t>.</w:t>
            </w:r>
          </w:p>
          <w:p w14:paraId="3D17D70A" w14:textId="77777777" w:rsidR="001C12ED" w:rsidRPr="00CA4CC5" w:rsidRDefault="001C12ED" w:rsidP="000B5F3A">
            <w:pPr>
              <w:spacing w:after="0" w:line="240" w:lineRule="auto"/>
              <w:jc w:val="both"/>
              <w:rPr>
                <w:rFonts w:ascii="Garamond" w:eastAsia="Times New Roman" w:hAnsi="Garamond" w:cstheme="minorHAnsi"/>
                <w:iCs/>
                <w:color w:val="000000"/>
                <w:sz w:val="24"/>
                <w:szCs w:val="24"/>
                <w:lang w:eastAsia="x-none"/>
              </w:rPr>
            </w:pPr>
            <w:r w:rsidRPr="00CA4CC5">
              <w:rPr>
                <w:rFonts w:ascii="Garamond" w:eastAsia="Times New Roman" w:hAnsi="Garamond" w:cstheme="minorHAnsi"/>
                <w:b/>
                <w:iCs/>
                <w:sz w:val="24"/>
                <w:szCs w:val="24"/>
                <w:lang w:eastAsia="pt-BR"/>
              </w:rPr>
              <w:t>7.8</w:t>
            </w:r>
            <w:r w:rsidRPr="00CA4CC5">
              <w:rPr>
                <w:rFonts w:ascii="Garamond" w:eastAsia="Times New Roman" w:hAnsi="Garamond" w:cstheme="minorHAnsi"/>
                <w:iCs/>
                <w:sz w:val="24"/>
                <w:szCs w:val="24"/>
                <w:lang w:eastAsia="pt-BR"/>
              </w:rPr>
              <w:t>. Nos valores propostos pelos fornecedores deverão estar inclusos todos os custos logísticos, operacionais, encargos previdenciários, trabalhistas, tributários, comerciais e quaisquer outros que incidam direta ou indiretamente no fornecimento dos bens.</w:t>
            </w:r>
          </w:p>
        </w:tc>
      </w:tr>
    </w:tbl>
    <w:p w14:paraId="07BF5D02" w14:textId="77777777" w:rsidR="001C12ED" w:rsidRPr="00CA4CC5" w:rsidRDefault="001C12ED" w:rsidP="001C12ED">
      <w:pPr>
        <w:spacing w:after="0" w:line="240" w:lineRule="auto"/>
        <w:jc w:val="both"/>
        <w:rPr>
          <w:rFonts w:ascii="Garamond" w:eastAsia="Times New Roman" w:hAnsi="Garamond" w:cstheme="minorHAnsi"/>
          <w:b/>
          <w:iCs/>
          <w:sz w:val="24"/>
          <w:szCs w:val="24"/>
          <w:lang w:eastAsia="pt-BR"/>
        </w:rPr>
      </w:pPr>
    </w:p>
    <w:p w14:paraId="535FCA7A" w14:textId="77777777" w:rsidR="00F578C9" w:rsidRPr="00CA4CC5" w:rsidRDefault="00F578C9" w:rsidP="001C12ED">
      <w:pPr>
        <w:spacing w:after="0" w:line="240" w:lineRule="auto"/>
        <w:jc w:val="both"/>
        <w:rPr>
          <w:rFonts w:ascii="Garamond" w:eastAsia="Times New Roman" w:hAnsi="Garamond" w:cstheme="minorHAnsi"/>
          <w:b/>
          <w:iCs/>
          <w:sz w:val="24"/>
          <w:szCs w:val="24"/>
          <w:lang w:eastAsia="pt-BR"/>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1C12ED" w:rsidRPr="00CA4CC5" w14:paraId="780DF2D7" w14:textId="77777777" w:rsidTr="006C1AD3">
        <w:tc>
          <w:tcPr>
            <w:tcW w:w="10349" w:type="dxa"/>
          </w:tcPr>
          <w:p w14:paraId="1CE77F5E" w14:textId="77777777" w:rsidR="001C12ED" w:rsidRPr="00CA4CC5" w:rsidRDefault="001C12ED" w:rsidP="006C1AD3">
            <w:pPr>
              <w:numPr>
                <w:ilvl w:val="0"/>
                <w:numId w:val="4"/>
              </w:numPr>
              <w:spacing w:after="0" w:line="240" w:lineRule="auto"/>
              <w:jc w:val="both"/>
              <w:rPr>
                <w:rFonts w:ascii="Garamond" w:eastAsia="Times New Roman" w:hAnsi="Garamond" w:cstheme="minorHAnsi"/>
                <w:b/>
                <w:iCs/>
                <w:caps/>
                <w:sz w:val="24"/>
                <w:szCs w:val="24"/>
                <w:lang w:eastAsia="pt-BR"/>
              </w:rPr>
            </w:pPr>
            <w:r w:rsidRPr="00CA4CC5">
              <w:rPr>
                <w:rFonts w:ascii="Garamond" w:eastAsia="Times New Roman" w:hAnsi="Garamond" w:cstheme="minorHAnsi"/>
                <w:b/>
                <w:iCs/>
                <w:caps/>
                <w:sz w:val="24"/>
                <w:szCs w:val="24"/>
                <w:lang w:eastAsia="pt-BR"/>
              </w:rPr>
              <w:t>CRITÉRIOS DE MEDIÇÃO E DE PAGAMENTO</w:t>
            </w:r>
          </w:p>
        </w:tc>
      </w:tr>
      <w:tr w:rsidR="001C12ED" w:rsidRPr="00CA4CC5" w14:paraId="3346D66D" w14:textId="77777777" w:rsidTr="006C1AD3">
        <w:tc>
          <w:tcPr>
            <w:tcW w:w="10349" w:type="dxa"/>
          </w:tcPr>
          <w:p w14:paraId="4A2A1D10" w14:textId="77777777" w:rsidR="001C12ED" w:rsidRPr="00CA4CC5" w:rsidRDefault="001C12ED" w:rsidP="00F578C9">
            <w:pPr>
              <w:spacing w:after="0" w:line="240" w:lineRule="auto"/>
              <w:ind w:left="34"/>
              <w:jc w:val="both"/>
              <w:rPr>
                <w:rFonts w:ascii="Garamond" w:eastAsia="Times New Roman" w:hAnsi="Garamond" w:cstheme="minorHAnsi"/>
                <w:iCs/>
                <w:sz w:val="24"/>
                <w:szCs w:val="24"/>
                <w:lang w:eastAsia="pt-BR"/>
              </w:rPr>
            </w:pPr>
            <w:r w:rsidRPr="00CA4CC5">
              <w:rPr>
                <w:rFonts w:ascii="Garamond" w:eastAsia="Times New Roman" w:hAnsi="Garamond" w:cstheme="minorHAnsi"/>
                <w:b/>
                <w:iCs/>
                <w:sz w:val="24"/>
                <w:szCs w:val="24"/>
                <w:lang w:eastAsia="pt-BR"/>
              </w:rPr>
              <w:t>8.1</w:t>
            </w:r>
            <w:r w:rsidRPr="00CA4CC5">
              <w:rPr>
                <w:rFonts w:ascii="Garamond" w:eastAsia="Times New Roman" w:hAnsi="Garamond" w:cstheme="minorHAnsi"/>
                <w:iCs/>
                <w:sz w:val="24"/>
                <w:szCs w:val="24"/>
                <w:lang w:eastAsia="pt-BR"/>
              </w:rPr>
              <w:t xml:space="preserve">. O pagamento decorrente da concretização do objeto licitado será efetuado pela Tesouraria, em parcela única, conforme nota fiscal/fatura, em até 30 (trinta) dias úteis após o recebimento definitivo; </w:t>
            </w:r>
          </w:p>
          <w:p w14:paraId="4CA9CB80" w14:textId="77777777" w:rsidR="001C12ED" w:rsidRPr="00CA4CC5" w:rsidRDefault="001C12ED" w:rsidP="00F578C9">
            <w:pPr>
              <w:spacing w:after="0" w:line="240" w:lineRule="auto"/>
              <w:ind w:left="34"/>
              <w:jc w:val="both"/>
              <w:rPr>
                <w:rFonts w:ascii="Garamond" w:eastAsia="Times New Roman" w:hAnsi="Garamond" w:cstheme="minorHAnsi"/>
                <w:iCs/>
                <w:sz w:val="24"/>
                <w:szCs w:val="24"/>
                <w:lang w:eastAsia="pt-BR"/>
              </w:rPr>
            </w:pPr>
            <w:r w:rsidRPr="00CA4CC5">
              <w:rPr>
                <w:rFonts w:ascii="Garamond" w:eastAsia="Times New Roman" w:hAnsi="Garamond" w:cstheme="minorHAnsi"/>
                <w:b/>
                <w:iCs/>
                <w:sz w:val="24"/>
                <w:szCs w:val="24"/>
                <w:lang w:eastAsia="pt-BR"/>
              </w:rPr>
              <w:t>8.2</w:t>
            </w:r>
            <w:r w:rsidRPr="00CA4CC5">
              <w:rPr>
                <w:rFonts w:ascii="Garamond" w:eastAsia="Times New Roman" w:hAnsi="Garamond" w:cstheme="minorHAnsi"/>
                <w:iCs/>
                <w:sz w:val="24"/>
                <w:szCs w:val="24"/>
                <w:lang w:eastAsia="pt-BR"/>
              </w:rPr>
              <w:t>. A nota fiscal/fatura deverá ser emitida pela Contratada em inteira conformidade com as exigências legais e contratuais, especialmente as de natureza fiscal;</w:t>
            </w:r>
          </w:p>
          <w:p w14:paraId="28F0BB6D" w14:textId="77777777" w:rsidR="001C12ED" w:rsidRPr="00CA4CC5" w:rsidRDefault="001C12ED" w:rsidP="00F578C9">
            <w:pPr>
              <w:spacing w:after="0" w:line="240" w:lineRule="auto"/>
              <w:ind w:left="34"/>
              <w:jc w:val="both"/>
              <w:rPr>
                <w:rFonts w:ascii="Garamond" w:eastAsia="Times New Roman" w:hAnsi="Garamond" w:cstheme="minorHAnsi"/>
                <w:iCs/>
                <w:sz w:val="24"/>
                <w:szCs w:val="24"/>
                <w:lang w:eastAsia="pt-BR"/>
              </w:rPr>
            </w:pPr>
            <w:r w:rsidRPr="00CA4CC5">
              <w:rPr>
                <w:rFonts w:ascii="Garamond" w:eastAsia="Times New Roman" w:hAnsi="Garamond" w:cstheme="minorHAnsi"/>
                <w:b/>
                <w:iCs/>
                <w:sz w:val="24"/>
                <w:szCs w:val="24"/>
                <w:lang w:eastAsia="pt-BR"/>
              </w:rPr>
              <w:lastRenderedPageBreak/>
              <w:t>8.3</w:t>
            </w:r>
            <w:r w:rsidRPr="00CA4CC5">
              <w:rPr>
                <w:rFonts w:ascii="Garamond" w:eastAsia="Times New Roman" w:hAnsi="Garamond" w:cstheme="minorHAnsi"/>
                <w:iCs/>
                <w:sz w:val="24"/>
                <w:szCs w:val="24"/>
                <w:lang w:eastAsia="pt-BR"/>
              </w:rPr>
              <w:t>. O gestor e/ou a Contabilidade, identificando qualquer divergência na nota fiscal/fatura, deverá devolvê-la à Contratada para que sejam feitas as correções necessárias, sendo que o prazo estipulado acima será contado somente a partir da reapresentação do documento, desde que devidamente sanado o vício;</w:t>
            </w:r>
          </w:p>
          <w:p w14:paraId="36531AD7" w14:textId="77777777" w:rsidR="001C12ED" w:rsidRPr="00CA4CC5" w:rsidRDefault="001C12ED" w:rsidP="00F578C9">
            <w:pPr>
              <w:spacing w:after="0" w:line="240" w:lineRule="auto"/>
              <w:ind w:left="34"/>
              <w:jc w:val="both"/>
              <w:rPr>
                <w:rFonts w:ascii="Garamond" w:eastAsia="Times New Roman" w:hAnsi="Garamond" w:cstheme="minorHAnsi"/>
                <w:iCs/>
                <w:sz w:val="24"/>
                <w:szCs w:val="24"/>
                <w:lang w:eastAsia="pt-BR"/>
              </w:rPr>
            </w:pPr>
            <w:r w:rsidRPr="00CA4CC5">
              <w:rPr>
                <w:rFonts w:ascii="Garamond" w:eastAsia="Times New Roman" w:hAnsi="Garamond" w:cstheme="minorHAnsi"/>
                <w:b/>
                <w:iCs/>
                <w:sz w:val="24"/>
                <w:szCs w:val="24"/>
                <w:lang w:eastAsia="pt-BR"/>
              </w:rPr>
              <w:t>8.4.</w:t>
            </w:r>
            <w:r w:rsidRPr="00CA4CC5">
              <w:rPr>
                <w:rFonts w:ascii="Garamond" w:eastAsia="Times New Roman" w:hAnsi="Garamond" w:cstheme="minorHAnsi"/>
                <w:iCs/>
                <w:sz w:val="24"/>
                <w:szCs w:val="24"/>
                <w:lang w:eastAsia="pt-BR"/>
              </w:rPr>
              <w:t xml:space="preserve"> O pagamento devido pelo Município será efetuado por meio de depósito em conta bancária a ser informada pela Contratada ou, eventualmente, por outra forma que vier a ser convencionada entre as partes; </w:t>
            </w:r>
          </w:p>
          <w:p w14:paraId="2D398692" w14:textId="77777777" w:rsidR="001C12ED" w:rsidRPr="00CA4CC5" w:rsidRDefault="001C12ED" w:rsidP="00F578C9">
            <w:pPr>
              <w:spacing w:after="0" w:line="240" w:lineRule="auto"/>
              <w:ind w:left="34"/>
              <w:jc w:val="both"/>
              <w:rPr>
                <w:rFonts w:ascii="Garamond" w:eastAsia="Times New Roman" w:hAnsi="Garamond" w:cstheme="minorHAnsi"/>
                <w:iCs/>
                <w:sz w:val="24"/>
                <w:szCs w:val="24"/>
                <w:lang w:eastAsia="pt-BR"/>
              </w:rPr>
            </w:pPr>
            <w:r w:rsidRPr="00CA4CC5">
              <w:rPr>
                <w:rFonts w:ascii="Garamond" w:eastAsia="Times New Roman" w:hAnsi="Garamond" w:cstheme="minorHAnsi"/>
                <w:b/>
                <w:iCs/>
                <w:sz w:val="24"/>
                <w:szCs w:val="24"/>
                <w:lang w:eastAsia="pt-BR"/>
              </w:rPr>
              <w:t>8.5.</w:t>
            </w:r>
            <w:r w:rsidRPr="00CA4CC5">
              <w:rPr>
                <w:rFonts w:ascii="Garamond" w:eastAsia="Times New Roman" w:hAnsi="Garamond" w:cstheme="minorHAnsi"/>
                <w:iCs/>
                <w:sz w:val="24"/>
                <w:szCs w:val="24"/>
                <w:lang w:eastAsia="pt-BR"/>
              </w:rPr>
              <w:t xml:space="preserve"> Os pagamentos ao contratado somente serão realizados mediante a efetiva entrega dos bens, nas condições estabelecidas, o que será comprovado por meio de atestação em documento correspondente, emitida pelo gestor de contrato do Município;</w:t>
            </w:r>
          </w:p>
          <w:p w14:paraId="12EC4810" w14:textId="77777777" w:rsidR="001C12ED" w:rsidRPr="00CA4CC5" w:rsidRDefault="001C12ED" w:rsidP="00F578C9">
            <w:pPr>
              <w:spacing w:after="0" w:line="240" w:lineRule="auto"/>
              <w:ind w:left="34"/>
              <w:jc w:val="both"/>
              <w:rPr>
                <w:rFonts w:ascii="Garamond" w:eastAsia="Times New Roman" w:hAnsi="Garamond" w:cstheme="minorHAnsi"/>
                <w:iCs/>
                <w:sz w:val="24"/>
                <w:szCs w:val="24"/>
                <w:lang w:eastAsia="pt-BR"/>
              </w:rPr>
            </w:pPr>
            <w:r w:rsidRPr="00CA4CC5">
              <w:rPr>
                <w:rFonts w:ascii="Garamond" w:eastAsia="Times New Roman" w:hAnsi="Garamond" w:cstheme="minorHAnsi"/>
                <w:b/>
                <w:iCs/>
                <w:sz w:val="24"/>
                <w:szCs w:val="24"/>
                <w:lang w:eastAsia="pt-BR"/>
              </w:rPr>
              <w:t>8.6</w:t>
            </w:r>
            <w:r w:rsidRPr="00CA4CC5">
              <w:rPr>
                <w:rFonts w:ascii="Garamond" w:eastAsia="Times New Roman" w:hAnsi="Garamond" w:cstheme="minorHAnsi"/>
                <w:iCs/>
                <w:sz w:val="24"/>
                <w:szCs w:val="24"/>
                <w:lang w:eastAsia="pt-BR"/>
              </w:rPr>
              <w:t>. Uma vez paga a importância discriminada na nota fiscal/fatura, a Contratada dará ao Município plena, geral e irretratável quitação dos valores nela discriminados, para nada mais vir a reclamar ou exigir a qualquer título, tempo ou forma;</w:t>
            </w:r>
          </w:p>
          <w:p w14:paraId="0D954A0F" w14:textId="77777777" w:rsidR="001C12ED" w:rsidRPr="00CA4CC5" w:rsidRDefault="001C12ED" w:rsidP="00F578C9">
            <w:pPr>
              <w:spacing w:after="0" w:line="240" w:lineRule="auto"/>
              <w:jc w:val="both"/>
              <w:rPr>
                <w:rFonts w:ascii="Garamond" w:eastAsia="Times New Roman" w:hAnsi="Garamond" w:cstheme="minorHAnsi"/>
                <w:iCs/>
                <w:sz w:val="24"/>
                <w:szCs w:val="24"/>
                <w:lang w:eastAsia="pt-BR"/>
              </w:rPr>
            </w:pPr>
            <w:r w:rsidRPr="00CA4CC5">
              <w:rPr>
                <w:rFonts w:ascii="Garamond" w:eastAsia="Times New Roman" w:hAnsi="Garamond" w:cstheme="minorHAnsi"/>
                <w:b/>
                <w:iCs/>
                <w:sz w:val="24"/>
                <w:szCs w:val="24"/>
                <w:lang w:eastAsia="pt-BR"/>
              </w:rPr>
              <w:t>8.7</w:t>
            </w:r>
            <w:r w:rsidRPr="00CA4CC5">
              <w:rPr>
                <w:rFonts w:ascii="Garamond" w:eastAsia="Times New Roman" w:hAnsi="Garamond" w:cstheme="minorHAnsi"/>
                <w:iCs/>
                <w:sz w:val="24"/>
                <w:szCs w:val="24"/>
                <w:lang w:eastAsia="pt-BR"/>
              </w:rPr>
              <w:t>. Todo pagamento que vier a ser considerado contratualmente indevido será objeto de ajuste nos pagamentos futuros ou cobrados da Contratada.</w:t>
            </w:r>
          </w:p>
        </w:tc>
      </w:tr>
    </w:tbl>
    <w:p w14:paraId="3F9CD72F" w14:textId="77777777" w:rsidR="001C12ED" w:rsidRPr="00CA4CC5" w:rsidRDefault="001C12ED" w:rsidP="001C12ED">
      <w:pPr>
        <w:spacing w:after="0" w:line="240" w:lineRule="auto"/>
        <w:jc w:val="both"/>
        <w:rPr>
          <w:rFonts w:ascii="Garamond" w:eastAsia="Times New Roman" w:hAnsi="Garamond" w:cstheme="minorHAnsi"/>
          <w:b/>
          <w:iCs/>
          <w:sz w:val="24"/>
          <w:szCs w:val="24"/>
          <w:lang w:eastAsia="pt-BR"/>
        </w:rPr>
      </w:pPr>
    </w:p>
    <w:p w14:paraId="7EF7F9C4" w14:textId="77777777" w:rsidR="001C12ED" w:rsidRPr="00CA4CC5" w:rsidRDefault="001C12ED" w:rsidP="001C12ED">
      <w:pPr>
        <w:spacing w:after="0" w:line="240" w:lineRule="auto"/>
        <w:jc w:val="both"/>
        <w:rPr>
          <w:rFonts w:ascii="Garamond" w:eastAsia="Times New Roman" w:hAnsi="Garamond" w:cstheme="minorHAnsi"/>
          <w:b/>
          <w:iCs/>
          <w:sz w:val="24"/>
          <w:szCs w:val="24"/>
          <w:lang w:eastAsia="pt-BR"/>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1C12ED" w:rsidRPr="00CA4CC5" w14:paraId="4D845291" w14:textId="77777777" w:rsidTr="006C1AD3">
        <w:tc>
          <w:tcPr>
            <w:tcW w:w="10349" w:type="dxa"/>
          </w:tcPr>
          <w:p w14:paraId="0A35D04A" w14:textId="77777777" w:rsidR="001C12ED" w:rsidRPr="00CA4CC5" w:rsidRDefault="001C12ED" w:rsidP="006C1AD3">
            <w:pPr>
              <w:numPr>
                <w:ilvl w:val="0"/>
                <w:numId w:val="4"/>
              </w:numPr>
              <w:spacing w:after="0" w:line="240" w:lineRule="auto"/>
              <w:jc w:val="both"/>
              <w:rPr>
                <w:rFonts w:ascii="Garamond" w:eastAsia="Times New Roman" w:hAnsi="Garamond" w:cstheme="minorHAnsi"/>
                <w:b/>
                <w:iCs/>
                <w:caps/>
                <w:sz w:val="24"/>
                <w:szCs w:val="24"/>
                <w:lang w:eastAsia="pt-BR"/>
              </w:rPr>
            </w:pPr>
            <w:r w:rsidRPr="00CA4CC5">
              <w:rPr>
                <w:rFonts w:ascii="Garamond" w:eastAsia="Times New Roman" w:hAnsi="Garamond" w:cstheme="minorHAnsi"/>
                <w:b/>
                <w:iCs/>
                <w:caps/>
                <w:sz w:val="24"/>
                <w:szCs w:val="24"/>
                <w:lang w:eastAsia="pt-BR"/>
              </w:rPr>
              <w:t>FORMAS E CRITÉRIOS DE SELEÇÃO DO FORNECEDOR</w:t>
            </w:r>
          </w:p>
        </w:tc>
      </w:tr>
      <w:tr w:rsidR="001C12ED" w:rsidRPr="00CA4CC5" w14:paraId="332E4A4F" w14:textId="77777777" w:rsidTr="006C1AD3">
        <w:tc>
          <w:tcPr>
            <w:tcW w:w="10349" w:type="dxa"/>
          </w:tcPr>
          <w:p w14:paraId="68605A8B" w14:textId="77777777" w:rsidR="001C12ED" w:rsidRPr="00CA4CC5" w:rsidRDefault="001C12ED" w:rsidP="00F578C9">
            <w:pPr>
              <w:spacing w:after="0" w:line="240" w:lineRule="auto"/>
              <w:jc w:val="both"/>
              <w:rPr>
                <w:rFonts w:ascii="Garamond" w:eastAsia="Times New Roman" w:hAnsi="Garamond" w:cstheme="minorHAnsi"/>
                <w:bCs/>
                <w:iCs/>
                <w:sz w:val="24"/>
                <w:szCs w:val="24"/>
                <w:lang w:eastAsia="pt-BR"/>
              </w:rPr>
            </w:pPr>
            <w:r w:rsidRPr="00CA4CC5">
              <w:rPr>
                <w:rFonts w:ascii="Garamond" w:eastAsia="Times New Roman" w:hAnsi="Garamond" w:cstheme="minorHAnsi"/>
                <w:b/>
                <w:bCs/>
                <w:iCs/>
                <w:sz w:val="24"/>
                <w:szCs w:val="24"/>
                <w:lang w:eastAsia="pt-BR"/>
              </w:rPr>
              <w:t>9.1.</w:t>
            </w:r>
            <w:r w:rsidRPr="00CA4CC5">
              <w:rPr>
                <w:rFonts w:ascii="Garamond" w:eastAsia="Times New Roman" w:hAnsi="Garamond" w:cstheme="minorHAnsi"/>
                <w:bCs/>
                <w:iCs/>
                <w:sz w:val="24"/>
                <w:szCs w:val="24"/>
                <w:lang w:eastAsia="pt-BR"/>
              </w:rPr>
              <w:t xml:space="preserve"> O futuro contratado será selecionado </w:t>
            </w:r>
            <w:r w:rsidR="000B5F3A" w:rsidRPr="00CA4CC5">
              <w:rPr>
                <w:rFonts w:ascii="Garamond" w:eastAsia="Times New Roman" w:hAnsi="Garamond" w:cstheme="minorHAnsi"/>
                <w:bCs/>
                <w:iCs/>
                <w:sz w:val="24"/>
                <w:szCs w:val="24"/>
                <w:lang w:eastAsia="pt-BR"/>
              </w:rPr>
              <w:t xml:space="preserve">por meio de </w:t>
            </w:r>
            <w:r w:rsidR="000B5F3A" w:rsidRPr="00CA4CC5">
              <w:rPr>
                <w:rFonts w:ascii="Garamond" w:eastAsia="Times New Roman" w:hAnsi="Garamond" w:cstheme="minorHAnsi"/>
                <w:b/>
                <w:bCs/>
                <w:iCs/>
                <w:sz w:val="24"/>
                <w:szCs w:val="24"/>
                <w:lang w:eastAsia="pt-BR"/>
              </w:rPr>
              <w:t>PROCESSO LICITATORIO</w:t>
            </w:r>
            <w:r w:rsidR="000B5F3A" w:rsidRPr="00CA4CC5">
              <w:rPr>
                <w:rFonts w:ascii="Garamond" w:eastAsia="Times New Roman" w:hAnsi="Garamond" w:cstheme="minorHAnsi"/>
                <w:bCs/>
                <w:iCs/>
                <w:sz w:val="24"/>
                <w:szCs w:val="24"/>
                <w:lang w:eastAsia="pt-BR"/>
              </w:rPr>
              <w:t xml:space="preserve"> na modalidade de  </w:t>
            </w:r>
            <w:r w:rsidRPr="00CA4CC5">
              <w:rPr>
                <w:rFonts w:ascii="Garamond" w:eastAsia="Times New Roman" w:hAnsi="Garamond" w:cstheme="minorHAnsi"/>
                <w:iCs/>
                <w:sz w:val="24"/>
                <w:szCs w:val="24"/>
                <w:lang w:eastAsia="pt-BR"/>
              </w:rPr>
              <w:t xml:space="preserve"> </w:t>
            </w:r>
            <w:r w:rsidR="000B5F3A" w:rsidRPr="00CA4CC5">
              <w:rPr>
                <w:rFonts w:ascii="Garamond" w:eastAsia="Times New Roman" w:hAnsi="Garamond" w:cstheme="minorHAnsi"/>
                <w:b/>
                <w:iCs/>
                <w:sz w:val="24"/>
                <w:szCs w:val="24"/>
                <w:lang w:eastAsia="pt-BR"/>
              </w:rPr>
              <w:t xml:space="preserve">PREGÃO </w:t>
            </w:r>
            <w:r w:rsidR="00F578C9" w:rsidRPr="00CA4CC5">
              <w:rPr>
                <w:rFonts w:ascii="Garamond" w:eastAsia="Times New Roman" w:hAnsi="Garamond" w:cstheme="minorHAnsi"/>
                <w:b/>
                <w:iCs/>
                <w:sz w:val="24"/>
                <w:szCs w:val="24"/>
                <w:lang w:eastAsia="pt-BR"/>
              </w:rPr>
              <w:t>ELETRÔNICO</w:t>
            </w:r>
            <w:r w:rsidR="00F578C9" w:rsidRPr="00CA4CC5">
              <w:rPr>
                <w:rFonts w:ascii="Garamond" w:eastAsia="Times New Roman" w:hAnsi="Garamond" w:cstheme="minorHAnsi"/>
                <w:iCs/>
                <w:sz w:val="24"/>
                <w:szCs w:val="24"/>
                <w:lang w:eastAsia="pt-BR"/>
              </w:rPr>
              <w:t xml:space="preserve">, </w:t>
            </w:r>
            <w:r w:rsidR="00F578C9" w:rsidRPr="00CA4CC5">
              <w:rPr>
                <w:rFonts w:ascii="Garamond" w:eastAsia="Times New Roman" w:hAnsi="Garamond" w:cstheme="minorHAnsi"/>
                <w:bCs/>
                <w:iCs/>
                <w:sz w:val="24"/>
                <w:szCs w:val="24"/>
                <w:lang w:eastAsia="pt-BR"/>
              </w:rPr>
              <w:t>observadas</w:t>
            </w:r>
            <w:r w:rsidRPr="00CA4CC5">
              <w:rPr>
                <w:rFonts w:ascii="Garamond" w:eastAsia="Times New Roman" w:hAnsi="Garamond" w:cstheme="minorHAnsi"/>
                <w:bCs/>
                <w:iCs/>
                <w:sz w:val="24"/>
                <w:szCs w:val="24"/>
                <w:lang w:eastAsia="pt-BR"/>
              </w:rPr>
              <w:t xml:space="preserve"> as especificações e demais condições estabelecidas neste </w:t>
            </w:r>
            <w:r w:rsidR="000B5F3A" w:rsidRPr="00CA4CC5">
              <w:rPr>
                <w:rFonts w:ascii="Garamond" w:eastAsia="Times New Roman" w:hAnsi="Garamond" w:cstheme="minorHAnsi"/>
                <w:b/>
                <w:bCs/>
                <w:iCs/>
                <w:sz w:val="24"/>
                <w:szCs w:val="24"/>
                <w:lang w:eastAsia="pt-BR"/>
              </w:rPr>
              <w:t>TERMO DE REFERÊNCIA</w:t>
            </w:r>
            <w:r w:rsidRPr="00CA4CC5">
              <w:rPr>
                <w:rFonts w:ascii="Garamond" w:eastAsia="Times New Roman" w:hAnsi="Garamond" w:cstheme="minorHAnsi"/>
                <w:bCs/>
                <w:iCs/>
                <w:sz w:val="24"/>
                <w:szCs w:val="24"/>
                <w:lang w:eastAsia="pt-BR"/>
              </w:rPr>
              <w:t>, no Edital do Certame e seus anexos.</w:t>
            </w:r>
          </w:p>
          <w:p w14:paraId="537E667A" w14:textId="77777777" w:rsidR="001C12ED" w:rsidRPr="00CA4CC5" w:rsidRDefault="001C12ED" w:rsidP="00F578C9">
            <w:pPr>
              <w:spacing w:after="0" w:line="240" w:lineRule="auto"/>
              <w:jc w:val="both"/>
              <w:rPr>
                <w:rFonts w:ascii="Garamond" w:eastAsia="Times New Roman" w:hAnsi="Garamond" w:cstheme="minorHAnsi"/>
                <w:iCs/>
                <w:sz w:val="24"/>
                <w:szCs w:val="24"/>
                <w:lang w:eastAsia="pt-BR"/>
              </w:rPr>
            </w:pPr>
            <w:r w:rsidRPr="00CA4CC5">
              <w:rPr>
                <w:rFonts w:ascii="Garamond" w:eastAsia="Times New Roman" w:hAnsi="Garamond" w:cstheme="minorHAnsi"/>
                <w:b/>
                <w:bCs/>
                <w:iCs/>
                <w:sz w:val="24"/>
                <w:szCs w:val="24"/>
                <w:lang w:eastAsia="pt-BR"/>
              </w:rPr>
              <w:t>9.2</w:t>
            </w:r>
            <w:r w:rsidRPr="00CA4CC5">
              <w:rPr>
                <w:rFonts w:ascii="Garamond" w:eastAsia="Times New Roman" w:hAnsi="Garamond" w:cstheme="minorHAnsi"/>
                <w:iCs/>
                <w:sz w:val="24"/>
                <w:szCs w:val="24"/>
                <w:lang w:eastAsia="pt-BR"/>
              </w:rPr>
              <w:t xml:space="preserve"> A presente licitação é de participação exclusivas das Microempresas, Empresa de Pequeno Porte e Microempreendedores individuais definidas na referida Lei. Não será admitida nesta licitação a participação das empresas que não se enquadrem como ME ou EPP ou MEI, nos termos do art. 3º da Lei Complementar n° 123/2006 incluindo as alterações da Lei Complementar n° 147/2014, ou que nessa condição estejam incluídas em alguma das excludentes hipóteses do § 4º do art. 3º da mencionada Lei Complementar.</w:t>
            </w:r>
          </w:p>
        </w:tc>
      </w:tr>
    </w:tbl>
    <w:p w14:paraId="11E5996F" w14:textId="77777777" w:rsidR="001C12ED" w:rsidRPr="00CA4CC5" w:rsidRDefault="001C12ED" w:rsidP="001C12ED">
      <w:pPr>
        <w:spacing w:after="0" w:line="240" w:lineRule="auto"/>
        <w:jc w:val="both"/>
        <w:rPr>
          <w:rFonts w:ascii="Garamond" w:eastAsia="Times New Roman" w:hAnsi="Garamond" w:cstheme="minorHAnsi"/>
          <w:b/>
          <w:iCs/>
          <w:sz w:val="24"/>
          <w:szCs w:val="24"/>
          <w:lang w:eastAsia="pt-BR"/>
        </w:rPr>
      </w:pPr>
    </w:p>
    <w:p w14:paraId="303BFDE8" w14:textId="77777777" w:rsidR="001C12ED" w:rsidRPr="00CA4CC5" w:rsidRDefault="001C12ED" w:rsidP="001C12ED">
      <w:pPr>
        <w:spacing w:after="0" w:line="240" w:lineRule="auto"/>
        <w:jc w:val="both"/>
        <w:rPr>
          <w:rFonts w:ascii="Garamond" w:eastAsia="Times New Roman" w:hAnsi="Garamond" w:cstheme="minorHAnsi"/>
          <w:b/>
          <w:iCs/>
          <w:sz w:val="24"/>
          <w:szCs w:val="24"/>
          <w:lang w:eastAsia="pt-BR"/>
        </w:rPr>
      </w:pPr>
    </w:p>
    <w:p w14:paraId="08888B2C" w14:textId="77777777" w:rsidR="00554D1C" w:rsidRPr="00CA4CC5" w:rsidRDefault="00554D1C" w:rsidP="001C12ED">
      <w:pPr>
        <w:spacing w:after="0" w:line="240" w:lineRule="auto"/>
        <w:jc w:val="both"/>
        <w:rPr>
          <w:rFonts w:ascii="Garamond" w:eastAsia="Times New Roman" w:hAnsi="Garamond" w:cstheme="minorHAnsi"/>
          <w:b/>
          <w:iCs/>
          <w:sz w:val="24"/>
          <w:szCs w:val="24"/>
          <w:lang w:eastAsia="pt-BR"/>
        </w:rPr>
      </w:pPr>
    </w:p>
    <w:p w14:paraId="794FBAF2" w14:textId="77777777" w:rsidR="00554D1C" w:rsidRPr="00CA4CC5" w:rsidRDefault="00554D1C" w:rsidP="001C12ED">
      <w:pPr>
        <w:spacing w:after="0" w:line="240" w:lineRule="auto"/>
        <w:jc w:val="both"/>
        <w:rPr>
          <w:rFonts w:ascii="Garamond" w:eastAsia="Times New Roman" w:hAnsi="Garamond" w:cstheme="minorHAnsi"/>
          <w:b/>
          <w:iCs/>
          <w:sz w:val="24"/>
          <w:szCs w:val="24"/>
          <w:lang w:eastAsia="pt-BR"/>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1C12ED" w:rsidRPr="00CA4CC5" w14:paraId="2F0E023B" w14:textId="77777777" w:rsidTr="006C1AD3">
        <w:tc>
          <w:tcPr>
            <w:tcW w:w="10349" w:type="dxa"/>
          </w:tcPr>
          <w:p w14:paraId="02C3DD50" w14:textId="77777777" w:rsidR="001C12ED" w:rsidRPr="00CA4CC5" w:rsidRDefault="001C12ED" w:rsidP="006C1AD3">
            <w:pPr>
              <w:numPr>
                <w:ilvl w:val="0"/>
                <w:numId w:val="6"/>
              </w:numPr>
              <w:spacing w:after="0" w:line="240" w:lineRule="auto"/>
              <w:jc w:val="both"/>
              <w:rPr>
                <w:rFonts w:ascii="Garamond" w:eastAsia="Times New Roman" w:hAnsi="Garamond" w:cstheme="minorHAnsi"/>
                <w:b/>
                <w:iCs/>
                <w:caps/>
                <w:sz w:val="24"/>
                <w:szCs w:val="24"/>
                <w:lang w:eastAsia="pt-BR"/>
              </w:rPr>
            </w:pPr>
            <w:r w:rsidRPr="00CA4CC5">
              <w:rPr>
                <w:rFonts w:ascii="Garamond" w:eastAsia="Times New Roman" w:hAnsi="Garamond" w:cstheme="minorHAnsi"/>
                <w:b/>
                <w:iCs/>
                <w:caps/>
                <w:sz w:val="24"/>
                <w:szCs w:val="24"/>
                <w:lang w:eastAsia="pt-BR"/>
              </w:rPr>
              <w:t>- estimativas do valor da contratação</w:t>
            </w:r>
          </w:p>
        </w:tc>
      </w:tr>
      <w:tr w:rsidR="001C12ED" w:rsidRPr="00CA4CC5" w14:paraId="0B142DFA" w14:textId="77777777" w:rsidTr="006C1AD3">
        <w:tc>
          <w:tcPr>
            <w:tcW w:w="10349" w:type="dxa"/>
          </w:tcPr>
          <w:p w14:paraId="477865CE" w14:textId="77777777" w:rsidR="001C12ED" w:rsidRPr="00CA4CC5" w:rsidRDefault="001C12ED" w:rsidP="00D1551F">
            <w:pPr>
              <w:spacing w:after="0" w:line="240" w:lineRule="auto"/>
              <w:jc w:val="both"/>
              <w:rPr>
                <w:rFonts w:ascii="Garamond" w:eastAsia="Times New Roman" w:hAnsi="Garamond" w:cstheme="minorHAnsi"/>
                <w:b/>
                <w:iCs/>
                <w:sz w:val="24"/>
                <w:szCs w:val="24"/>
                <w:lang w:eastAsia="pt-BR"/>
              </w:rPr>
            </w:pPr>
            <w:r w:rsidRPr="00CA4CC5">
              <w:rPr>
                <w:rFonts w:ascii="Garamond" w:eastAsia="Times New Roman" w:hAnsi="Garamond" w:cstheme="minorHAnsi"/>
                <w:b/>
                <w:iCs/>
                <w:sz w:val="24"/>
                <w:szCs w:val="24"/>
                <w:lang w:eastAsia="pt-BR"/>
              </w:rPr>
              <w:t xml:space="preserve">10.1- </w:t>
            </w:r>
            <w:r w:rsidR="00D1551F" w:rsidRPr="00CA4CC5">
              <w:rPr>
                <w:rFonts w:ascii="Garamond" w:eastAsia="Times New Roman" w:hAnsi="Garamond" w:cstheme="minorHAnsi"/>
                <w:b/>
                <w:iCs/>
                <w:sz w:val="24"/>
                <w:szCs w:val="24"/>
                <w:lang w:eastAsia="pt-BR"/>
              </w:rPr>
              <w:t>METODOLOGIA</w:t>
            </w:r>
          </w:p>
          <w:p w14:paraId="70E66E8B" w14:textId="77777777" w:rsidR="001C12ED" w:rsidRPr="00CA4CC5" w:rsidRDefault="001C12ED" w:rsidP="00D1551F">
            <w:pPr>
              <w:spacing w:after="100" w:afterAutospacing="1" w:line="240" w:lineRule="auto"/>
              <w:jc w:val="both"/>
              <w:rPr>
                <w:rFonts w:ascii="Garamond" w:eastAsia="Times New Roman" w:hAnsi="Garamond" w:cstheme="minorHAnsi"/>
                <w:iCs/>
                <w:sz w:val="24"/>
                <w:szCs w:val="24"/>
                <w:lang w:eastAsia="pt-BR"/>
              </w:rPr>
            </w:pPr>
            <w:r w:rsidRPr="00CA4CC5">
              <w:rPr>
                <w:rFonts w:ascii="Garamond" w:eastAsia="Times New Roman" w:hAnsi="Garamond" w:cstheme="minorHAnsi"/>
                <w:iCs/>
                <w:sz w:val="24"/>
                <w:szCs w:val="24"/>
                <w:lang w:eastAsia="pt-BR"/>
              </w:rPr>
              <w:t>Na forma do art. 23, inciso IV, da Lei nº 14.133/2021, o valor estimado da contratação é o descrito na pesquisa referente ao menor preço obtido por meio de pesquisa em órgão oficial – Painel de Preços, conforme anexo a este termo.</w:t>
            </w:r>
          </w:p>
          <w:p w14:paraId="532BBB1D" w14:textId="77777777" w:rsidR="001C12ED" w:rsidRPr="00CA4CC5" w:rsidRDefault="001C12ED" w:rsidP="00D1551F">
            <w:pPr>
              <w:spacing w:after="0" w:line="240" w:lineRule="auto"/>
              <w:jc w:val="both"/>
              <w:rPr>
                <w:rFonts w:ascii="Garamond" w:eastAsia="Times New Roman" w:hAnsi="Garamond" w:cstheme="minorHAnsi"/>
                <w:b/>
                <w:iCs/>
                <w:sz w:val="24"/>
                <w:szCs w:val="24"/>
                <w:lang w:eastAsia="pt-BR"/>
              </w:rPr>
            </w:pPr>
            <w:r w:rsidRPr="00CA4CC5">
              <w:rPr>
                <w:rFonts w:ascii="Garamond" w:eastAsia="Times New Roman" w:hAnsi="Garamond" w:cstheme="minorHAnsi"/>
                <w:b/>
                <w:iCs/>
                <w:sz w:val="24"/>
                <w:szCs w:val="24"/>
                <w:lang w:eastAsia="pt-BR"/>
              </w:rPr>
              <w:t xml:space="preserve">10.2- </w:t>
            </w:r>
            <w:r w:rsidR="00D1551F" w:rsidRPr="00CA4CC5">
              <w:rPr>
                <w:rFonts w:ascii="Garamond" w:eastAsia="Times New Roman" w:hAnsi="Garamond" w:cstheme="minorHAnsi"/>
                <w:b/>
                <w:iCs/>
                <w:sz w:val="24"/>
                <w:szCs w:val="24"/>
                <w:lang w:eastAsia="pt-BR"/>
              </w:rPr>
              <w:t>RAZÃO DA ESCOLHA</w:t>
            </w:r>
          </w:p>
          <w:p w14:paraId="4FB621AC" w14:textId="77777777" w:rsidR="001C12ED" w:rsidRPr="00CA4CC5" w:rsidRDefault="001C12ED" w:rsidP="00D1551F">
            <w:pPr>
              <w:spacing w:after="0" w:line="240" w:lineRule="auto"/>
              <w:jc w:val="both"/>
              <w:rPr>
                <w:rFonts w:ascii="Garamond" w:eastAsia="Times New Roman" w:hAnsi="Garamond" w:cstheme="minorHAnsi"/>
                <w:iCs/>
                <w:sz w:val="24"/>
                <w:szCs w:val="24"/>
                <w:lang w:eastAsia="pt-BR"/>
              </w:rPr>
            </w:pPr>
            <w:r w:rsidRPr="00CA4CC5">
              <w:rPr>
                <w:rFonts w:ascii="Garamond" w:eastAsia="Times New Roman" w:hAnsi="Garamond" w:cstheme="minorHAnsi"/>
                <w:iCs/>
                <w:sz w:val="24"/>
                <w:szCs w:val="24"/>
                <w:lang w:eastAsia="pt-BR"/>
              </w:rPr>
              <w:t>A escolha se dará referente ao menor preço obtido através de pesquisa n</w:t>
            </w:r>
            <w:r w:rsidR="00D1551F" w:rsidRPr="00CA4CC5">
              <w:rPr>
                <w:rFonts w:ascii="Garamond" w:eastAsia="Times New Roman" w:hAnsi="Garamond" w:cstheme="minorHAnsi"/>
                <w:iCs/>
                <w:sz w:val="24"/>
                <w:szCs w:val="24"/>
                <w:lang w:eastAsia="pt-BR"/>
              </w:rPr>
              <w:t xml:space="preserve">o </w:t>
            </w:r>
            <w:r w:rsidR="00D1551F" w:rsidRPr="00CA4CC5">
              <w:rPr>
                <w:rFonts w:ascii="Garamond" w:eastAsia="Times New Roman" w:hAnsi="Garamond" w:cstheme="minorHAnsi"/>
                <w:b/>
                <w:iCs/>
                <w:sz w:val="24"/>
                <w:szCs w:val="24"/>
                <w:lang w:eastAsia="pt-BR"/>
              </w:rPr>
              <w:t>PAINEL DE PREÇOS</w:t>
            </w:r>
            <w:r w:rsidR="00D1551F" w:rsidRPr="00CA4CC5">
              <w:rPr>
                <w:rFonts w:ascii="Garamond" w:eastAsia="Times New Roman" w:hAnsi="Garamond" w:cstheme="minorHAnsi"/>
                <w:iCs/>
                <w:sz w:val="24"/>
                <w:szCs w:val="24"/>
                <w:lang w:eastAsia="pt-BR"/>
              </w:rPr>
              <w:t xml:space="preserve"> sito do Governo Federal</w:t>
            </w:r>
            <w:r w:rsidRPr="00CA4CC5">
              <w:rPr>
                <w:rFonts w:ascii="Garamond" w:eastAsia="Times New Roman" w:hAnsi="Garamond" w:cstheme="minorHAnsi"/>
                <w:iCs/>
                <w:sz w:val="24"/>
                <w:szCs w:val="24"/>
                <w:lang w:eastAsia="pt-BR"/>
              </w:rPr>
              <w:t>.</w:t>
            </w:r>
          </w:p>
          <w:p w14:paraId="1936B108" w14:textId="77777777" w:rsidR="001C12ED" w:rsidRPr="00CA4CC5" w:rsidRDefault="001C12ED" w:rsidP="006C1AD3">
            <w:pPr>
              <w:spacing w:after="0" w:line="240" w:lineRule="auto"/>
              <w:jc w:val="both"/>
              <w:rPr>
                <w:rFonts w:ascii="Garamond" w:eastAsia="Times New Roman" w:hAnsi="Garamond" w:cstheme="minorHAnsi"/>
                <w:iCs/>
                <w:sz w:val="24"/>
                <w:szCs w:val="24"/>
                <w:lang w:eastAsia="pt-BR"/>
              </w:rPr>
            </w:pPr>
          </w:p>
          <w:p w14:paraId="623248CF" w14:textId="77777777" w:rsidR="001C12ED" w:rsidRPr="00CA4CC5" w:rsidRDefault="001C12ED" w:rsidP="006C1AD3">
            <w:pPr>
              <w:spacing w:after="0" w:line="240" w:lineRule="auto"/>
              <w:jc w:val="both"/>
              <w:rPr>
                <w:rFonts w:ascii="Garamond" w:eastAsia="Times New Roman" w:hAnsi="Garamond" w:cstheme="minorHAnsi"/>
                <w:b/>
                <w:iCs/>
                <w:sz w:val="24"/>
                <w:szCs w:val="24"/>
                <w:lang w:eastAsia="pt-BR"/>
              </w:rPr>
            </w:pPr>
            <w:r w:rsidRPr="00CA4CC5">
              <w:rPr>
                <w:rFonts w:ascii="Garamond" w:eastAsia="Times New Roman" w:hAnsi="Garamond" w:cstheme="minorHAnsi"/>
                <w:b/>
                <w:iCs/>
                <w:sz w:val="24"/>
                <w:szCs w:val="24"/>
                <w:lang w:eastAsia="pt-BR"/>
              </w:rPr>
              <w:t xml:space="preserve">10.3- </w:t>
            </w:r>
            <w:r w:rsidR="00D1551F" w:rsidRPr="00CA4CC5">
              <w:rPr>
                <w:rFonts w:ascii="Garamond" w:eastAsia="Times New Roman" w:hAnsi="Garamond" w:cstheme="minorHAnsi"/>
                <w:b/>
                <w:iCs/>
                <w:sz w:val="24"/>
                <w:szCs w:val="24"/>
                <w:lang w:eastAsia="pt-BR"/>
              </w:rPr>
              <w:t>DA DATA DOS ORÇAMENTOS</w:t>
            </w:r>
          </w:p>
          <w:p w14:paraId="3E202349" w14:textId="77777777" w:rsidR="001C12ED" w:rsidRPr="00CA4CC5" w:rsidRDefault="001C12ED" w:rsidP="006C1AD3">
            <w:pPr>
              <w:spacing w:after="0" w:line="240" w:lineRule="auto"/>
              <w:ind w:left="34"/>
              <w:jc w:val="both"/>
              <w:rPr>
                <w:rFonts w:ascii="Garamond" w:eastAsia="Times New Roman" w:hAnsi="Garamond" w:cstheme="minorHAnsi"/>
                <w:iCs/>
                <w:sz w:val="24"/>
                <w:szCs w:val="24"/>
                <w:lang w:eastAsia="pt-BR"/>
              </w:rPr>
            </w:pPr>
            <w:r w:rsidRPr="00CA4CC5">
              <w:rPr>
                <w:rFonts w:ascii="Garamond" w:eastAsia="Times New Roman" w:hAnsi="Garamond" w:cstheme="minorHAnsi"/>
                <w:iCs/>
                <w:sz w:val="24"/>
                <w:szCs w:val="24"/>
                <w:lang w:eastAsia="pt-BR"/>
              </w:rPr>
              <w:t xml:space="preserve">Os orçamentos foram colhidos antes de decorridos 06 (seis) meses da contratação, conforme constam anexos os devidos orçamentos, com data, hora e ano de acesso. </w:t>
            </w:r>
          </w:p>
          <w:p w14:paraId="71F68B8C" w14:textId="77777777" w:rsidR="001C12ED" w:rsidRPr="00CA4CC5" w:rsidRDefault="001C12ED" w:rsidP="006C1AD3">
            <w:pPr>
              <w:spacing w:after="0" w:line="240" w:lineRule="auto"/>
              <w:ind w:left="34"/>
              <w:jc w:val="both"/>
              <w:rPr>
                <w:rFonts w:ascii="Garamond" w:eastAsia="Times New Roman" w:hAnsi="Garamond" w:cstheme="minorHAnsi"/>
                <w:iCs/>
                <w:sz w:val="24"/>
                <w:szCs w:val="24"/>
                <w:lang w:eastAsia="pt-BR"/>
              </w:rPr>
            </w:pPr>
            <w:r w:rsidRPr="00CA4CC5">
              <w:rPr>
                <w:rFonts w:ascii="Garamond" w:eastAsia="Times New Roman" w:hAnsi="Garamond" w:cstheme="minorHAnsi"/>
                <w:iCs/>
                <w:sz w:val="24"/>
                <w:szCs w:val="24"/>
                <w:lang w:eastAsia="pt-BR"/>
              </w:rPr>
              <w:t xml:space="preserve">Conforme as diretrizes definidas no parágrafo § 2º do art. 37 do Decreto Municipal 5.188/2023 os orçamentos constam as informações devidas. </w:t>
            </w:r>
          </w:p>
          <w:p w14:paraId="1A546682" w14:textId="77777777" w:rsidR="001C12ED" w:rsidRPr="00CA4CC5" w:rsidRDefault="001C12ED" w:rsidP="006C1AD3">
            <w:pPr>
              <w:spacing w:after="0" w:line="240" w:lineRule="auto"/>
              <w:ind w:left="34"/>
              <w:jc w:val="both"/>
              <w:rPr>
                <w:rFonts w:ascii="Garamond" w:eastAsia="Times New Roman" w:hAnsi="Garamond" w:cstheme="minorHAnsi"/>
                <w:iCs/>
                <w:sz w:val="24"/>
                <w:szCs w:val="24"/>
                <w:lang w:eastAsia="pt-BR"/>
              </w:rPr>
            </w:pPr>
            <w:r w:rsidRPr="00CA4CC5">
              <w:rPr>
                <w:rFonts w:ascii="Garamond" w:eastAsia="Times New Roman" w:hAnsi="Garamond" w:cstheme="minorHAnsi"/>
                <w:iCs/>
                <w:sz w:val="24"/>
                <w:szCs w:val="24"/>
                <w:lang w:eastAsia="pt-BR"/>
              </w:rPr>
              <w:t xml:space="preserve">A consulta a painéis ou banco de preços, limitou-se a contratações similares em execução ou concluídas no período de 01 (um) ano anterior à data da pesquisa de preços. </w:t>
            </w:r>
          </w:p>
          <w:p w14:paraId="32ED4B64" w14:textId="77777777" w:rsidR="001C12ED" w:rsidRPr="00CA4CC5" w:rsidRDefault="001C12ED" w:rsidP="006C1AD3">
            <w:pPr>
              <w:spacing w:after="0" w:line="240" w:lineRule="auto"/>
              <w:ind w:left="34"/>
              <w:jc w:val="both"/>
              <w:rPr>
                <w:rFonts w:ascii="Garamond" w:eastAsia="Times New Roman" w:hAnsi="Garamond" w:cstheme="minorHAnsi"/>
                <w:iCs/>
                <w:sz w:val="24"/>
                <w:szCs w:val="24"/>
                <w:lang w:eastAsia="pt-BR"/>
              </w:rPr>
            </w:pPr>
          </w:p>
          <w:p w14:paraId="5471FDB7" w14:textId="77777777" w:rsidR="001C12ED" w:rsidRPr="00CA4CC5" w:rsidRDefault="001C12ED" w:rsidP="006C1AD3">
            <w:pPr>
              <w:spacing w:after="0" w:line="240" w:lineRule="auto"/>
              <w:jc w:val="both"/>
              <w:rPr>
                <w:rFonts w:ascii="Garamond" w:eastAsia="Times New Roman" w:hAnsi="Garamond" w:cstheme="minorHAnsi"/>
                <w:b/>
                <w:iCs/>
                <w:sz w:val="24"/>
                <w:szCs w:val="24"/>
                <w:lang w:eastAsia="pt-BR"/>
              </w:rPr>
            </w:pPr>
            <w:r w:rsidRPr="00CA4CC5">
              <w:rPr>
                <w:rFonts w:ascii="Garamond" w:eastAsia="Times New Roman" w:hAnsi="Garamond" w:cstheme="minorHAnsi"/>
                <w:b/>
                <w:iCs/>
                <w:sz w:val="24"/>
                <w:szCs w:val="24"/>
                <w:lang w:eastAsia="pt-BR"/>
              </w:rPr>
              <w:t xml:space="preserve">10.4 - </w:t>
            </w:r>
            <w:r w:rsidR="00D1551F" w:rsidRPr="00CA4CC5">
              <w:rPr>
                <w:rFonts w:ascii="Garamond" w:eastAsia="Times New Roman" w:hAnsi="Garamond" w:cstheme="minorHAnsi"/>
                <w:b/>
                <w:iCs/>
                <w:sz w:val="24"/>
                <w:szCs w:val="24"/>
                <w:lang w:eastAsia="pt-BR"/>
              </w:rPr>
              <w:t>MATRIZ DE RISCOS</w:t>
            </w:r>
          </w:p>
          <w:p w14:paraId="341F2CC6" w14:textId="77777777" w:rsidR="001C12ED" w:rsidRPr="00CA4CC5" w:rsidRDefault="001C12ED" w:rsidP="006C1AD3">
            <w:pPr>
              <w:spacing w:after="240" w:line="276" w:lineRule="auto"/>
              <w:jc w:val="both"/>
              <w:rPr>
                <w:rFonts w:ascii="Garamond" w:eastAsia="Times New Roman" w:hAnsi="Garamond" w:cstheme="minorHAnsi"/>
                <w:iCs/>
                <w:sz w:val="24"/>
                <w:szCs w:val="24"/>
                <w:lang w:eastAsia="pt-BR"/>
              </w:rPr>
            </w:pPr>
            <w:r w:rsidRPr="00CA4CC5">
              <w:rPr>
                <w:rFonts w:ascii="Garamond" w:eastAsia="Times New Roman" w:hAnsi="Garamond" w:cstheme="minorHAnsi"/>
                <w:iCs/>
                <w:sz w:val="24"/>
                <w:szCs w:val="24"/>
                <w:lang w:eastAsia="pt-BR"/>
              </w:rPr>
              <w:t xml:space="preserve">   </w:t>
            </w:r>
            <w:r w:rsidRPr="00CA4CC5">
              <w:rPr>
                <w:rFonts w:ascii="Garamond" w:eastAsia="Times New Roman" w:hAnsi="Garamond" w:cstheme="minorHAnsi"/>
                <w:b/>
                <w:iCs/>
                <w:sz w:val="24"/>
                <w:szCs w:val="24"/>
                <w:lang w:eastAsia="pt-BR"/>
              </w:rPr>
              <w:t>10.4.1</w:t>
            </w:r>
            <w:r w:rsidRPr="00CA4CC5">
              <w:rPr>
                <w:rFonts w:ascii="Garamond" w:eastAsia="Times New Roman" w:hAnsi="Garamond" w:cstheme="minorHAnsi"/>
                <w:iCs/>
                <w:sz w:val="24"/>
                <w:szCs w:val="24"/>
                <w:lang w:eastAsia="pt-BR"/>
              </w:rPr>
              <w:t xml:space="preserve">. Considerando que a presente contratação se trata da prestação de serviço comum, que não se enquadra como de grande vulto, e tendo em vista que não foram adotados os regimes de contratação integrada e </w:t>
            </w:r>
            <w:proofErr w:type="spellStart"/>
            <w:r w:rsidRPr="00CA4CC5">
              <w:rPr>
                <w:rFonts w:ascii="Garamond" w:eastAsia="Times New Roman" w:hAnsi="Garamond" w:cstheme="minorHAnsi"/>
                <w:iCs/>
                <w:sz w:val="24"/>
                <w:szCs w:val="24"/>
                <w:lang w:eastAsia="pt-BR"/>
              </w:rPr>
              <w:t>semi-integrada</w:t>
            </w:r>
            <w:proofErr w:type="spellEnd"/>
            <w:r w:rsidRPr="00CA4CC5">
              <w:rPr>
                <w:rFonts w:ascii="Garamond" w:eastAsia="Times New Roman" w:hAnsi="Garamond" w:cstheme="minorHAnsi"/>
                <w:iCs/>
                <w:sz w:val="24"/>
                <w:szCs w:val="24"/>
                <w:lang w:eastAsia="pt-BR"/>
              </w:rPr>
              <w:t xml:space="preserve">, sobretudo porque a análise pormenorizada dos riscos revela-se incompatível com a natureza </w:t>
            </w:r>
            <w:r w:rsidRPr="00CA4CC5">
              <w:rPr>
                <w:rFonts w:ascii="Garamond" w:eastAsia="Times New Roman" w:hAnsi="Garamond" w:cstheme="minorHAnsi"/>
                <w:iCs/>
                <w:sz w:val="24"/>
                <w:szCs w:val="24"/>
                <w:lang w:eastAsia="pt-BR"/>
              </w:rPr>
              <w:lastRenderedPageBreak/>
              <w:t>do objeto, dispensa-se a elaboração de matriz de risco, nos termos do art. 22, caput, e § 3º, da Lei nº 14.133/21, e conforme art. 150, § 4º, inciso I, do Decreto Municipal nº 5.180/23.</w:t>
            </w:r>
          </w:p>
          <w:p w14:paraId="2B0572DC" w14:textId="77777777" w:rsidR="001C12ED" w:rsidRPr="00CA4CC5" w:rsidRDefault="001C12ED" w:rsidP="006C1AD3">
            <w:pPr>
              <w:spacing w:after="0" w:line="276" w:lineRule="auto"/>
              <w:jc w:val="both"/>
              <w:rPr>
                <w:rFonts w:ascii="Garamond" w:eastAsia="Times New Roman" w:hAnsi="Garamond" w:cstheme="minorHAnsi"/>
                <w:iCs/>
                <w:sz w:val="24"/>
                <w:szCs w:val="24"/>
                <w:lang w:eastAsia="pt-BR"/>
              </w:rPr>
            </w:pPr>
            <w:r w:rsidRPr="00CA4CC5">
              <w:rPr>
                <w:rFonts w:ascii="Garamond" w:eastAsia="Times New Roman" w:hAnsi="Garamond" w:cstheme="minorHAnsi"/>
                <w:iCs/>
                <w:sz w:val="24"/>
                <w:szCs w:val="24"/>
                <w:lang w:eastAsia="pt-BR"/>
              </w:rPr>
              <w:t xml:space="preserve">   </w:t>
            </w:r>
            <w:r w:rsidRPr="00CA4CC5">
              <w:rPr>
                <w:rFonts w:ascii="Garamond" w:eastAsia="Times New Roman" w:hAnsi="Garamond" w:cstheme="minorHAnsi"/>
                <w:b/>
                <w:iCs/>
                <w:sz w:val="24"/>
                <w:szCs w:val="24"/>
                <w:lang w:eastAsia="pt-BR"/>
              </w:rPr>
              <w:t>10.4.2</w:t>
            </w:r>
            <w:r w:rsidRPr="00CA4CC5">
              <w:rPr>
                <w:rFonts w:ascii="Garamond" w:eastAsia="Times New Roman" w:hAnsi="Garamond" w:cstheme="minorHAnsi"/>
                <w:iCs/>
                <w:sz w:val="24"/>
                <w:szCs w:val="24"/>
                <w:lang w:eastAsia="pt-BR"/>
              </w:rPr>
              <w:t xml:space="preserve">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w:t>
            </w:r>
            <w:proofErr w:type="spellStart"/>
            <w:r w:rsidRPr="00CA4CC5">
              <w:rPr>
                <w:rFonts w:ascii="Garamond" w:eastAsia="Times New Roman" w:hAnsi="Garamond" w:cstheme="minorHAnsi"/>
                <w:iCs/>
                <w:sz w:val="24"/>
                <w:szCs w:val="24"/>
                <w:lang w:eastAsia="pt-BR"/>
              </w:rPr>
              <w:t>arts</w:t>
            </w:r>
            <w:proofErr w:type="spellEnd"/>
            <w:r w:rsidRPr="00CA4CC5">
              <w:rPr>
                <w:rFonts w:ascii="Garamond" w:eastAsia="Times New Roman" w:hAnsi="Garamond" w:cstheme="minorHAnsi"/>
                <w:iCs/>
                <w:sz w:val="24"/>
                <w:szCs w:val="24"/>
                <w:lang w:eastAsia="pt-BR"/>
              </w:rPr>
              <w:t>. 172 e ss. do Decreto Municipal n</w:t>
            </w:r>
            <w:r w:rsidR="00554D1C" w:rsidRPr="00CA4CC5">
              <w:rPr>
                <w:rFonts w:ascii="Garamond" w:eastAsia="Times New Roman" w:hAnsi="Garamond" w:cstheme="minorHAnsi"/>
                <w:iCs/>
                <w:sz w:val="24"/>
                <w:szCs w:val="24"/>
                <w:lang w:eastAsia="pt-BR"/>
              </w:rPr>
              <w:t>º 5.180/23.</w:t>
            </w:r>
          </w:p>
        </w:tc>
      </w:tr>
    </w:tbl>
    <w:p w14:paraId="2034914F" w14:textId="77777777" w:rsidR="00D1551F" w:rsidRPr="00CA4CC5" w:rsidRDefault="00D1551F" w:rsidP="001C12ED">
      <w:pPr>
        <w:spacing w:after="0" w:line="240" w:lineRule="auto"/>
        <w:jc w:val="both"/>
        <w:rPr>
          <w:rFonts w:ascii="Garamond" w:eastAsia="Times New Roman" w:hAnsi="Garamond" w:cstheme="minorHAnsi"/>
          <w:b/>
          <w:iCs/>
          <w:sz w:val="24"/>
          <w:szCs w:val="24"/>
          <w:lang w:eastAsia="pt-BR"/>
        </w:rPr>
      </w:pPr>
    </w:p>
    <w:p w14:paraId="76FA21C6" w14:textId="77777777" w:rsidR="00A67BF3" w:rsidRPr="00CA4CC5" w:rsidRDefault="00A67BF3" w:rsidP="001C12ED">
      <w:pPr>
        <w:spacing w:after="0" w:line="240" w:lineRule="auto"/>
        <w:jc w:val="both"/>
        <w:rPr>
          <w:rFonts w:ascii="Garamond" w:eastAsia="Times New Roman" w:hAnsi="Garamond" w:cstheme="minorHAnsi"/>
          <w:b/>
          <w:iCs/>
          <w:sz w:val="24"/>
          <w:szCs w:val="24"/>
          <w:lang w:eastAsia="pt-BR"/>
        </w:rPr>
      </w:pPr>
    </w:p>
    <w:p w14:paraId="0251554F" w14:textId="77777777" w:rsidR="00A67BF3" w:rsidRPr="00CA4CC5" w:rsidRDefault="00A67BF3" w:rsidP="001C12ED">
      <w:pPr>
        <w:spacing w:after="0" w:line="240" w:lineRule="auto"/>
        <w:jc w:val="both"/>
        <w:rPr>
          <w:rFonts w:ascii="Garamond" w:eastAsia="Times New Roman" w:hAnsi="Garamond" w:cstheme="minorHAnsi"/>
          <w:b/>
          <w:iCs/>
          <w:sz w:val="24"/>
          <w:szCs w:val="24"/>
          <w:lang w:eastAsia="pt-BR"/>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A67BF3" w:rsidRPr="00CA4CC5" w14:paraId="62A0E1F9" w14:textId="77777777" w:rsidTr="00224905">
        <w:tc>
          <w:tcPr>
            <w:tcW w:w="10349" w:type="dxa"/>
          </w:tcPr>
          <w:p w14:paraId="4FCC1079" w14:textId="2F5141E7" w:rsidR="00A67BF3" w:rsidRPr="00CA4CC5" w:rsidRDefault="00A67BF3" w:rsidP="00224905">
            <w:pPr>
              <w:numPr>
                <w:ilvl w:val="0"/>
                <w:numId w:val="5"/>
              </w:numPr>
              <w:spacing w:after="0" w:line="240" w:lineRule="auto"/>
              <w:jc w:val="both"/>
              <w:rPr>
                <w:rFonts w:ascii="Garamond" w:eastAsia="Times New Roman" w:hAnsi="Garamond" w:cstheme="minorHAnsi"/>
                <w:b/>
                <w:iCs/>
                <w:caps/>
                <w:sz w:val="24"/>
                <w:szCs w:val="24"/>
                <w:lang w:eastAsia="pt-BR"/>
              </w:rPr>
            </w:pPr>
            <w:r w:rsidRPr="00CA4CC5">
              <w:rPr>
                <w:rFonts w:ascii="Garamond" w:eastAsia="Times New Roman" w:hAnsi="Garamond" w:cstheme="minorHAnsi"/>
                <w:b/>
                <w:iCs/>
                <w:caps/>
                <w:sz w:val="24"/>
                <w:szCs w:val="24"/>
                <w:lang w:eastAsia="pt-BR"/>
              </w:rPr>
              <w:t>CRITÉRIOS DE SUSTENTABILIDADE</w:t>
            </w:r>
          </w:p>
        </w:tc>
      </w:tr>
      <w:tr w:rsidR="00A67BF3" w:rsidRPr="00CA4CC5" w14:paraId="0112C979" w14:textId="77777777" w:rsidTr="00224905">
        <w:tc>
          <w:tcPr>
            <w:tcW w:w="10349" w:type="dxa"/>
          </w:tcPr>
          <w:p w14:paraId="345D3E6B" w14:textId="77777777" w:rsidR="00A67BF3" w:rsidRPr="00CA4CC5" w:rsidRDefault="00A67BF3" w:rsidP="00A67BF3">
            <w:pPr>
              <w:widowControl w:val="0"/>
              <w:autoSpaceDE w:val="0"/>
              <w:autoSpaceDN w:val="0"/>
              <w:spacing w:after="0" w:line="240" w:lineRule="auto"/>
              <w:jc w:val="both"/>
              <w:rPr>
                <w:rFonts w:ascii="Garamond" w:eastAsia="Times New Roman" w:hAnsi="Garamond" w:cstheme="minorHAnsi"/>
                <w:bCs/>
                <w:iCs/>
                <w:sz w:val="24"/>
                <w:szCs w:val="24"/>
                <w:lang w:val="pt-PT"/>
              </w:rPr>
            </w:pPr>
            <w:r w:rsidRPr="00CA4CC5">
              <w:rPr>
                <w:rFonts w:ascii="Garamond" w:eastAsia="Times New Roman" w:hAnsi="Garamond" w:cstheme="minorHAnsi"/>
                <w:iCs/>
                <w:sz w:val="24"/>
                <w:szCs w:val="24"/>
                <w:lang w:eastAsia="pt-BR"/>
              </w:rPr>
              <w:t xml:space="preserve"> </w:t>
            </w:r>
            <w:r w:rsidRPr="00CA4CC5">
              <w:rPr>
                <w:rFonts w:ascii="Garamond" w:eastAsia="Times New Roman" w:hAnsi="Garamond" w:cstheme="minorHAnsi"/>
                <w:bCs/>
                <w:iCs/>
                <w:sz w:val="24"/>
                <w:szCs w:val="24"/>
                <w:lang w:val="pt-PT"/>
              </w:rPr>
              <w:t>Os impactos ambientais são mínimos, considerando que os produtos são de uso cotidiano e não geram resíduos de alta periculosidade.</w:t>
            </w:r>
          </w:p>
          <w:p w14:paraId="78304C02" w14:textId="77777777" w:rsidR="00A67BF3" w:rsidRPr="00CA4CC5" w:rsidRDefault="00A67BF3" w:rsidP="00A67BF3">
            <w:pPr>
              <w:widowControl w:val="0"/>
              <w:autoSpaceDE w:val="0"/>
              <w:autoSpaceDN w:val="0"/>
              <w:spacing w:after="0" w:line="240" w:lineRule="auto"/>
              <w:jc w:val="both"/>
              <w:rPr>
                <w:rFonts w:ascii="Garamond" w:eastAsia="Times New Roman" w:hAnsi="Garamond" w:cstheme="minorHAnsi"/>
                <w:bCs/>
                <w:iCs/>
                <w:sz w:val="24"/>
                <w:szCs w:val="24"/>
                <w:lang w:val="pt-PT"/>
              </w:rPr>
            </w:pPr>
            <w:r w:rsidRPr="00CA4CC5">
              <w:rPr>
                <w:rFonts w:ascii="Garamond" w:eastAsia="Times New Roman" w:hAnsi="Garamond" w:cstheme="minorHAnsi"/>
                <w:bCs/>
                <w:iCs/>
                <w:sz w:val="24"/>
                <w:szCs w:val="24"/>
                <w:lang w:val="pt-PT"/>
              </w:rPr>
              <w:t>Dar preferência a materiais com embalagens recicláveis e produtos com selo ambiental;</w:t>
            </w:r>
          </w:p>
          <w:p w14:paraId="3BE9529B" w14:textId="288BBAE4" w:rsidR="00A67BF3" w:rsidRPr="00CA4CC5" w:rsidRDefault="00A67BF3" w:rsidP="00A67BF3">
            <w:pPr>
              <w:widowControl w:val="0"/>
              <w:autoSpaceDE w:val="0"/>
              <w:autoSpaceDN w:val="0"/>
              <w:spacing w:after="0" w:line="240" w:lineRule="auto"/>
              <w:jc w:val="both"/>
              <w:rPr>
                <w:rFonts w:ascii="Garamond" w:eastAsia="Times New Roman" w:hAnsi="Garamond" w:cstheme="minorHAnsi"/>
                <w:bCs/>
                <w:iCs/>
                <w:sz w:val="24"/>
                <w:szCs w:val="24"/>
                <w:lang w:val="pt-PT"/>
              </w:rPr>
            </w:pPr>
            <w:r w:rsidRPr="00CA4CC5">
              <w:rPr>
                <w:rFonts w:ascii="Garamond" w:eastAsia="Times New Roman" w:hAnsi="Garamond" w:cstheme="minorHAnsi"/>
                <w:bCs/>
                <w:iCs/>
                <w:sz w:val="24"/>
                <w:szCs w:val="24"/>
                <w:lang w:val="pt-PT"/>
              </w:rPr>
              <w:t xml:space="preserve">Realizar descarte correto de embalagens e resíduos, conforme normas municipais e ambientais; Incentivar a reutilização e manutenção dos utensílios e eletrodomésticos, ampliando sua vida útil. </w:t>
            </w:r>
            <w:r w:rsidRPr="00CA4CC5">
              <w:rPr>
                <w:rStyle w:val="Forte"/>
                <w:rFonts w:ascii="Garamond" w:hAnsi="Garamond" w:cstheme="minorHAnsi"/>
                <w:iCs/>
                <w:sz w:val="24"/>
                <w:szCs w:val="24"/>
              </w:rPr>
              <w:t>Promover a educação ambiental</w:t>
            </w:r>
            <w:r w:rsidRPr="00CA4CC5">
              <w:rPr>
                <w:rFonts w:ascii="Garamond" w:hAnsi="Garamond" w:cstheme="minorHAnsi"/>
                <w:iCs/>
                <w:sz w:val="24"/>
                <w:szCs w:val="24"/>
              </w:rPr>
              <w:t xml:space="preserve">, utilizando os materiais adquiridos como ferramentas para conscientizar alunos e servidores sobre o uso racional dos recursos e a importância da preservação do meio ambiente. Promover a </w:t>
            </w:r>
            <w:proofErr w:type="spellStart"/>
            <w:r w:rsidRPr="00CA4CC5">
              <w:rPr>
                <w:rFonts w:ascii="Garamond" w:hAnsi="Garamond" w:cstheme="minorHAnsi"/>
                <w:iCs/>
                <w:sz w:val="24"/>
                <w:szCs w:val="24"/>
              </w:rPr>
              <w:t>eficiencia</w:t>
            </w:r>
            <w:proofErr w:type="spellEnd"/>
            <w:r w:rsidRPr="00CA4CC5">
              <w:rPr>
                <w:rStyle w:val="Forte"/>
                <w:rFonts w:ascii="Garamond" w:hAnsi="Garamond" w:cstheme="minorHAnsi"/>
                <w:iCs/>
                <w:sz w:val="24"/>
                <w:szCs w:val="24"/>
              </w:rPr>
              <w:t xml:space="preserve"> energética e redução do consumo de recursos</w:t>
            </w:r>
            <w:r w:rsidRPr="00CA4CC5">
              <w:rPr>
                <w:rFonts w:ascii="Garamond" w:hAnsi="Garamond" w:cstheme="minorHAnsi"/>
                <w:iCs/>
                <w:sz w:val="24"/>
                <w:szCs w:val="24"/>
              </w:rPr>
              <w:t>, especialmente com a aquisição de equipamentos permanentes de baixo consumo elétrico e maior vida útil, contribuindo para a diminuição da pegada ecológica da unidade escolar.</w:t>
            </w:r>
          </w:p>
        </w:tc>
      </w:tr>
    </w:tbl>
    <w:p w14:paraId="46005E9D" w14:textId="77777777" w:rsidR="00A67BF3" w:rsidRPr="00CA4CC5" w:rsidRDefault="00A67BF3" w:rsidP="001C12ED">
      <w:pPr>
        <w:spacing w:after="0" w:line="240" w:lineRule="auto"/>
        <w:jc w:val="both"/>
        <w:rPr>
          <w:rFonts w:ascii="Garamond" w:eastAsia="Times New Roman" w:hAnsi="Garamond" w:cstheme="minorHAnsi"/>
          <w:b/>
          <w:iCs/>
          <w:sz w:val="24"/>
          <w:szCs w:val="24"/>
          <w:lang w:eastAsia="pt-BR"/>
        </w:rPr>
      </w:pPr>
    </w:p>
    <w:p w14:paraId="38E54D1C" w14:textId="77777777" w:rsidR="00A67BF3" w:rsidRPr="00CA4CC5" w:rsidRDefault="00A67BF3" w:rsidP="001C12ED">
      <w:pPr>
        <w:spacing w:after="0" w:line="240" w:lineRule="auto"/>
        <w:jc w:val="both"/>
        <w:rPr>
          <w:rFonts w:ascii="Garamond" w:eastAsia="Times New Roman" w:hAnsi="Garamond" w:cstheme="minorHAnsi"/>
          <w:b/>
          <w:iCs/>
          <w:sz w:val="24"/>
          <w:szCs w:val="24"/>
          <w:lang w:eastAsia="pt-BR"/>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1C12ED" w:rsidRPr="00CA4CC5" w14:paraId="2E29C201" w14:textId="77777777" w:rsidTr="006C1AD3">
        <w:tc>
          <w:tcPr>
            <w:tcW w:w="10349" w:type="dxa"/>
          </w:tcPr>
          <w:p w14:paraId="63221919" w14:textId="77777777" w:rsidR="001C12ED" w:rsidRPr="00CA4CC5" w:rsidRDefault="001C12ED" w:rsidP="006C1AD3">
            <w:pPr>
              <w:numPr>
                <w:ilvl w:val="0"/>
                <w:numId w:val="5"/>
              </w:numPr>
              <w:spacing w:after="0" w:line="240" w:lineRule="auto"/>
              <w:jc w:val="both"/>
              <w:rPr>
                <w:rFonts w:ascii="Garamond" w:eastAsia="Times New Roman" w:hAnsi="Garamond" w:cstheme="minorHAnsi"/>
                <w:b/>
                <w:iCs/>
                <w:caps/>
                <w:sz w:val="24"/>
                <w:szCs w:val="24"/>
                <w:lang w:eastAsia="pt-BR"/>
              </w:rPr>
            </w:pPr>
            <w:r w:rsidRPr="00CA4CC5">
              <w:rPr>
                <w:rFonts w:ascii="Garamond" w:eastAsia="Times New Roman" w:hAnsi="Garamond" w:cstheme="minorHAnsi"/>
                <w:b/>
                <w:iCs/>
                <w:caps/>
                <w:sz w:val="24"/>
                <w:szCs w:val="24"/>
                <w:lang w:eastAsia="pt-BR"/>
              </w:rPr>
              <w:t>Adequação orçamentária</w:t>
            </w:r>
          </w:p>
        </w:tc>
      </w:tr>
      <w:tr w:rsidR="001C12ED" w:rsidRPr="00CA4CC5" w14:paraId="5936B742" w14:textId="77777777" w:rsidTr="006C1AD3">
        <w:tc>
          <w:tcPr>
            <w:tcW w:w="10349" w:type="dxa"/>
          </w:tcPr>
          <w:p w14:paraId="130465C0" w14:textId="77777777" w:rsidR="00612114" w:rsidRPr="00CA4CC5" w:rsidRDefault="001C12ED" w:rsidP="006C1AD3">
            <w:pPr>
              <w:spacing w:before="240" w:after="240" w:line="240" w:lineRule="auto"/>
              <w:jc w:val="both"/>
              <w:rPr>
                <w:rFonts w:ascii="Garamond" w:eastAsia="Times New Roman" w:hAnsi="Garamond" w:cstheme="minorHAnsi"/>
                <w:iCs/>
                <w:sz w:val="24"/>
                <w:szCs w:val="24"/>
                <w:lang w:eastAsia="pt-BR"/>
              </w:rPr>
            </w:pPr>
            <w:r w:rsidRPr="00CA4CC5">
              <w:rPr>
                <w:rFonts w:ascii="Garamond" w:eastAsia="Times New Roman" w:hAnsi="Garamond" w:cstheme="minorHAnsi"/>
                <w:iCs/>
                <w:sz w:val="24"/>
                <w:szCs w:val="24"/>
                <w:lang w:eastAsia="pt-BR"/>
              </w:rPr>
              <w:t xml:space="preserve"> 11.1. </w:t>
            </w:r>
            <w:r w:rsidRPr="00CA4CC5">
              <w:rPr>
                <w:rFonts w:ascii="Garamond" w:eastAsia="Times New Roman" w:hAnsi="Garamond" w:cstheme="minorHAnsi"/>
                <w:iCs/>
                <w:color w:val="000000"/>
                <w:sz w:val="24"/>
                <w:szCs w:val="24"/>
                <w:lang w:eastAsia="pt-BR"/>
              </w:rPr>
              <w:t>A dotação orçamentária que suportará o custo da aquisição é a seguinte</w:t>
            </w:r>
            <w:r w:rsidRPr="00CA4CC5">
              <w:rPr>
                <w:rFonts w:ascii="Garamond" w:eastAsia="Times New Roman" w:hAnsi="Garamond" w:cstheme="minorHAnsi"/>
                <w:iCs/>
                <w:sz w:val="24"/>
                <w:szCs w:val="24"/>
                <w:lang w:eastAsia="pt-BR"/>
              </w:rPr>
              <w:t xml:space="preserve">: </w:t>
            </w:r>
          </w:p>
          <w:p w14:paraId="58CF5130" w14:textId="6DC58EF7" w:rsidR="00DE5573" w:rsidRPr="00CA4CC5" w:rsidRDefault="00DE5573" w:rsidP="006C1AD3">
            <w:pPr>
              <w:spacing w:before="240" w:after="240" w:line="240" w:lineRule="auto"/>
              <w:jc w:val="both"/>
              <w:rPr>
                <w:rFonts w:ascii="Garamond" w:eastAsia="Times New Roman" w:hAnsi="Garamond" w:cstheme="minorHAnsi"/>
                <w:bCs/>
                <w:iCs/>
                <w:color w:val="000000"/>
                <w:sz w:val="24"/>
                <w:szCs w:val="24"/>
                <w:lang w:eastAsia="pt-BR"/>
              </w:rPr>
            </w:pPr>
            <w:r w:rsidRPr="00CA4CC5">
              <w:rPr>
                <w:rFonts w:ascii="Garamond" w:eastAsia="Times New Roman" w:hAnsi="Garamond" w:cstheme="minorHAnsi"/>
                <w:bCs/>
                <w:iCs/>
                <w:color w:val="000000"/>
                <w:sz w:val="24"/>
                <w:szCs w:val="24"/>
                <w:lang w:eastAsia="pt-BR"/>
              </w:rPr>
              <w:t>Desenvolvimento Ensino Fundamental, dotação: 021002.12.361.0001.2336.0000.4.4.90.52</w:t>
            </w:r>
          </w:p>
          <w:p w14:paraId="2A45F78D" w14:textId="4B5D63ED" w:rsidR="00612114" w:rsidRPr="00CA4CC5" w:rsidRDefault="00DE5573" w:rsidP="006C1AD3">
            <w:pPr>
              <w:spacing w:before="240" w:after="240" w:line="240" w:lineRule="auto"/>
              <w:jc w:val="both"/>
              <w:rPr>
                <w:rFonts w:ascii="Garamond" w:eastAsia="Times New Roman" w:hAnsi="Garamond" w:cstheme="minorHAnsi"/>
                <w:b/>
                <w:iCs/>
                <w:color w:val="000000"/>
                <w:sz w:val="24"/>
                <w:szCs w:val="24"/>
                <w:lang w:eastAsia="pt-BR"/>
              </w:rPr>
            </w:pPr>
            <w:r w:rsidRPr="00CA4CC5">
              <w:rPr>
                <w:rFonts w:ascii="Garamond" w:eastAsia="Times New Roman" w:hAnsi="Garamond" w:cstheme="minorHAnsi"/>
                <w:bCs/>
                <w:iCs/>
                <w:color w:val="000000"/>
                <w:sz w:val="24"/>
                <w:szCs w:val="24"/>
                <w:lang w:eastAsia="pt-BR"/>
              </w:rPr>
              <w:t>Desenvolvimento Ensino Fundamental, dotação: 021002.12.361.0001.2336.0000.3.3.90.30</w:t>
            </w:r>
          </w:p>
        </w:tc>
      </w:tr>
    </w:tbl>
    <w:p w14:paraId="5089EDB0" w14:textId="77777777" w:rsidR="001C12ED" w:rsidRPr="00CA4CC5" w:rsidRDefault="001C12ED" w:rsidP="00066D7D">
      <w:pPr>
        <w:spacing w:after="0" w:line="240" w:lineRule="auto"/>
        <w:rPr>
          <w:rFonts w:ascii="Garamond" w:eastAsia="Times New Roman" w:hAnsi="Garamond" w:cstheme="minorHAnsi"/>
          <w:iCs/>
          <w:sz w:val="24"/>
          <w:szCs w:val="24"/>
          <w:lang w:eastAsia="pt-BR"/>
        </w:rPr>
      </w:pPr>
      <w:bookmarkStart w:id="3" w:name="_Hlk206489920"/>
    </w:p>
    <w:p w14:paraId="56704D28" w14:textId="64833F9C" w:rsidR="001C12ED" w:rsidRPr="00CA4CC5" w:rsidRDefault="001C12ED" w:rsidP="001C12ED">
      <w:pPr>
        <w:spacing w:after="0" w:line="240" w:lineRule="auto"/>
        <w:ind w:left="720"/>
        <w:jc w:val="right"/>
        <w:rPr>
          <w:rFonts w:ascii="Garamond" w:eastAsia="Times New Roman" w:hAnsi="Garamond" w:cstheme="minorHAnsi"/>
          <w:iCs/>
          <w:sz w:val="24"/>
          <w:szCs w:val="24"/>
          <w:lang w:eastAsia="pt-BR"/>
        </w:rPr>
      </w:pPr>
      <w:r w:rsidRPr="00CA4CC5">
        <w:rPr>
          <w:rFonts w:ascii="Garamond" w:eastAsia="Times New Roman" w:hAnsi="Garamond" w:cstheme="minorHAnsi"/>
          <w:iCs/>
          <w:sz w:val="24"/>
          <w:szCs w:val="24"/>
          <w:lang w:eastAsia="pt-BR"/>
        </w:rPr>
        <w:t xml:space="preserve">Leopoldina, </w:t>
      </w:r>
      <w:r w:rsidR="00DE5573" w:rsidRPr="00CA4CC5">
        <w:rPr>
          <w:rFonts w:ascii="Garamond" w:eastAsia="Times New Roman" w:hAnsi="Garamond" w:cstheme="minorHAnsi"/>
          <w:iCs/>
          <w:sz w:val="24"/>
          <w:szCs w:val="24"/>
          <w:lang w:eastAsia="pt-BR"/>
        </w:rPr>
        <w:t>08 de janeiro de 2026</w:t>
      </w:r>
    </w:p>
    <w:p w14:paraId="5DB3D247" w14:textId="77777777" w:rsidR="001C12ED" w:rsidRPr="00CA4CC5" w:rsidRDefault="001C12ED" w:rsidP="00066D7D">
      <w:pPr>
        <w:spacing w:after="0" w:line="240" w:lineRule="auto"/>
        <w:rPr>
          <w:rFonts w:ascii="Garamond" w:eastAsia="Calibri" w:hAnsi="Garamond" w:cstheme="minorHAnsi"/>
          <w:iCs/>
          <w:sz w:val="24"/>
          <w:szCs w:val="24"/>
        </w:rPr>
      </w:pPr>
    </w:p>
    <w:bookmarkEnd w:id="3"/>
    <w:p w14:paraId="5696DB90" w14:textId="77777777" w:rsidR="001C12ED" w:rsidRPr="00CA4CC5" w:rsidRDefault="001C12ED" w:rsidP="006B5018">
      <w:pPr>
        <w:spacing w:after="0" w:line="240" w:lineRule="auto"/>
        <w:jc w:val="center"/>
        <w:rPr>
          <w:rFonts w:ascii="Garamond" w:eastAsia="Calibri" w:hAnsi="Garamond" w:cstheme="minorHAnsi"/>
          <w:iCs/>
          <w:color w:val="000000"/>
          <w:sz w:val="24"/>
          <w:szCs w:val="24"/>
        </w:rPr>
      </w:pPr>
      <w:r w:rsidRPr="00CA4CC5">
        <w:rPr>
          <w:rFonts w:ascii="Garamond" w:eastAsia="Calibri" w:hAnsi="Garamond" w:cstheme="minorHAnsi"/>
          <w:iCs/>
          <w:color w:val="000000"/>
          <w:sz w:val="24"/>
          <w:szCs w:val="24"/>
        </w:rPr>
        <w:t>Suzana Araújo dos Reis</w:t>
      </w:r>
    </w:p>
    <w:p w14:paraId="7472011F" w14:textId="77777777" w:rsidR="008A1720" w:rsidRPr="00CA4CC5" w:rsidRDefault="001C12ED" w:rsidP="006B5018">
      <w:pPr>
        <w:spacing w:after="0" w:line="240" w:lineRule="auto"/>
        <w:jc w:val="center"/>
        <w:rPr>
          <w:rFonts w:ascii="Garamond" w:eastAsia="Calibri" w:hAnsi="Garamond" w:cstheme="minorHAnsi"/>
          <w:iCs/>
          <w:color w:val="000000"/>
          <w:sz w:val="24"/>
          <w:szCs w:val="24"/>
        </w:rPr>
      </w:pPr>
      <w:r w:rsidRPr="00CA4CC5">
        <w:rPr>
          <w:rFonts w:ascii="Garamond" w:eastAsia="Calibri" w:hAnsi="Garamond" w:cstheme="minorHAnsi"/>
          <w:iCs/>
          <w:color w:val="000000"/>
          <w:sz w:val="24"/>
          <w:szCs w:val="24"/>
        </w:rPr>
        <w:t>Superintendente de Planejamento Gestão e Finanças</w:t>
      </w:r>
    </w:p>
    <w:p w14:paraId="6287641B" w14:textId="77777777" w:rsidR="00066D7D" w:rsidRPr="00CA4CC5" w:rsidRDefault="00066D7D" w:rsidP="00066D7D">
      <w:pPr>
        <w:spacing w:after="0" w:line="240" w:lineRule="auto"/>
        <w:rPr>
          <w:rFonts w:ascii="Garamond" w:eastAsia="Calibri" w:hAnsi="Garamond" w:cstheme="minorHAnsi"/>
          <w:iCs/>
          <w:color w:val="000000"/>
          <w:sz w:val="24"/>
          <w:szCs w:val="24"/>
        </w:rPr>
      </w:pPr>
    </w:p>
    <w:p w14:paraId="54221FFA" w14:textId="2847B8C0" w:rsidR="006B5018" w:rsidRPr="00CA4CC5" w:rsidRDefault="006B5018" w:rsidP="00066D7D">
      <w:pPr>
        <w:spacing w:after="0" w:line="240" w:lineRule="auto"/>
        <w:jc w:val="center"/>
        <w:rPr>
          <w:rFonts w:ascii="Garamond" w:eastAsia="Calibri" w:hAnsi="Garamond" w:cstheme="minorHAnsi"/>
          <w:iCs/>
          <w:color w:val="000000"/>
          <w:sz w:val="24"/>
          <w:szCs w:val="24"/>
        </w:rPr>
      </w:pPr>
      <w:r w:rsidRPr="00CA4CC5">
        <w:rPr>
          <w:rFonts w:ascii="Garamond" w:eastAsia="Calibri" w:hAnsi="Garamond" w:cstheme="minorHAnsi"/>
          <w:iCs/>
          <w:color w:val="000000"/>
          <w:sz w:val="24"/>
          <w:szCs w:val="24"/>
        </w:rPr>
        <w:t xml:space="preserve">Fernando Luiz </w:t>
      </w:r>
      <w:proofErr w:type="spellStart"/>
      <w:r w:rsidRPr="00CA4CC5">
        <w:rPr>
          <w:rFonts w:ascii="Garamond" w:eastAsia="Calibri" w:hAnsi="Garamond" w:cstheme="minorHAnsi"/>
          <w:iCs/>
          <w:color w:val="000000"/>
          <w:sz w:val="24"/>
          <w:szCs w:val="24"/>
        </w:rPr>
        <w:t>Benevenuti</w:t>
      </w:r>
      <w:proofErr w:type="spellEnd"/>
      <w:r w:rsidRPr="00CA4CC5">
        <w:rPr>
          <w:rFonts w:ascii="Garamond" w:eastAsia="Calibri" w:hAnsi="Garamond" w:cstheme="minorHAnsi"/>
          <w:iCs/>
          <w:color w:val="000000"/>
          <w:sz w:val="24"/>
          <w:szCs w:val="24"/>
        </w:rPr>
        <w:t xml:space="preserve"> Abritta</w:t>
      </w:r>
    </w:p>
    <w:p w14:paraId="3C31ACFC" w14:textId="77777777" w:rsidR="006B5018" w:rsidRPr="00CA4CC5" w:rsidRDefault="006B5018" w:rsidP="006B5018">
      <w:pPr>
        <w:spacing w:after="0" w:line="240" w:lineRule="auto"/>
        <w:jc w:val="center"/>
        <w:rPr>
          <w:rFonts w:ascii="Garamond" w:hAnsi="Garamond"/>
          <w:iCs/>
          <w:sz w:val="24"/>
          <w:szCs w:val="24"/>
        </w:rPr>
      </w:pPr>
      <w:r w:rsidRPr="00CA4CC5">
        <w:rPr>
          <w:rFonts w:ascii="Garamond" w:eastAsia="Calibri" w:hAnsi="Garamond" w:cstheme="minorHAnsi"/>
          <w:iCs/>
          <w:color w:val="000000"/>
          <w:sz w:val="24"/>
          <w:szCs w:val="24"/>
        </w:rPr>
        <w:t>Fiscal de Contrato</w:t>
      </w:r>
    </w:p>
    <w:sectPr w:rsidR="006B5018" w:rsidRPr="00CA4CC5">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677F5" w14:textId="77777777" w:rsidR="006C1AD3" w:rsidRDefault="006C1AD3" w:rsidP="001C12ED">
      <w:pPr>
        <w:spacing w:after="0" w:line="240" w:lineRule="auto"/>
      </w:pPr>
      <w:r>
        <w:separator/>
      </w:r>
    </w:p>
  </w:endnote>
  <w:endnote w:type="continuationSeparator" w:id="0">
    <w:p w14:paraId="1537A161" w14:textId="77777777" w:rsidR="006C1AD3" w:rsidRDefault="006C1AD3" w:rsidP="001C12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4109C" w14:textId="77777777" w:rsidR="006C1AD3" w:rsidRDefault="006C1AD3" w:rsidP="001C12ED">
      <w:pPr>
        <w:spacing w:after="0" w:line="240" w:lineRule="auto"/>
      </w:pPr>
      <w:r>
        <w:separator/>
      </w:r>
    </w:p>
  </w:footnote>
  <w:footnote w:type="continuationSeparator" w:id="0">
    <w:p w14:paraId="19333565" w14:textId="77777777" w:rsidR="006C1AD3" w:rsidRDefault="006C1AD3" w:rsidP="001C12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5CA3A" w14:textId="77777777" w:rsidR="006C1AD3" w:rsidRDefault="006C1AD3">
    <w:pPr>
      <w:pStyle w:val="Cabealho"/>
    </w:pPr>
    <w:r>
      <w:rPr>
        <w:noProof/>
        <w:lang w:eastAsia="pt-BR"/>
      </w:rPr>
      <w:drawing>
        <wp:anchor distT="0" distB="0" distL="114300" distR="114300" simplePos="0" relativeHeight="251659264" behindDoc="0" locked="0" layoutInCell="1" allowOverlap="1" wp14:anchorId="07749A91" wp14:editId="1F5A4FF8">
          <wp:simplePos x="0" y="0"/>
          <wp:positionH relativeFrom="margin">
            <wp:align>right</wp:align>
          </wp:positionH>
          <wp:positionV relativeFrom="paragraph">
            <wp:posOffset>-448310</wp:posOffset>
          </wp:positionV>
          <wp:extent cx="5581570" cy="923925"/>
          <wp:effectExtent l="0" t="0" r="635" b="0"/>
          <wp:wrapNone/>
          <wp:docPr id="1"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ficio cabecalh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81570" cy="92392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734AA"/>
    <w:multiLevelType w:val="multilevel"/>
    <w:tmpl w:val="1DCA17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2BB1558"/>
    <w:multiLevelType w:val="hybridMultilevel"/>
    <w:tmpl w:val="DF08DF96"/>
    <w:lvl w:ilvl="0" w:tplc="34E0EB28">
      <w:start w:val="1"/>
      <w:numFmt w:val="decimal"/>
      <w:lvlText w:val="%1-"/>
      <w:lvlJc w:val="left"/>
      <w:pPr>
        <w:ind w:left="720" w:hanging="360"/>
      </w:pPr>
      <w:rPr>
        <w:rFonts w:ascii="Arial" w:hAnsi="Arial" w:cs="Arial" w:hint="default"/>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46D527D1"/>
    <w:multiLevelType w:val="multilevel"/>
    <w:tmpl w:val="D4DA338A"/>
    <w:lvl w:ilvl="0">
      <w:start w:val="3"/>
      <w:numFmt w:val="decimal"/>
      <w:lvlText w:val="%1."/>
      <w:lvlJc w:val="left"/>
      <w:pPr>
        <w:tabs>
          <w:tab w:val="num" w:pos="720"/>
        </w:tabs>
        <w:ind w:left="720" w:hanging="360"/>
      </w:pPr>
    </w:lvl>
    <w:lvl w:ilvl="1">
      <w:start w:val="6"/>
      <w:numFmt w:val="decimal"/>
      <w:lvlText w:val="%2-"/>
      <w:lvlJc w:val="left"/>
      <w:pPr>
        <w:ind w:left="1440" w:hanging="360"/>
      </w:pPr>
      <w:rPr>
        <w:rFonts w:hint="default"/>
      </w:rPr>
    </w:lvl>
    <w:lvl w:ilvl="2">
      <w:start w:val="12"/>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BEF57DE"/>
    <w:multiLevelType w:val="hybridMultilevel"/>
    <w:tmpl w:val="5D5638D4"/>
    <w:lvl w:ilvl="0" w:tplc="E3163F66">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51F44700"/>
    <w:multiLevelType w:val="hybridMultilevel"/>
    <w:tmpl w:val="A3E2B62A"/>
    <w:lvl w:ilvl="0" w:tplc="AE00B5C4">
      <w:start w:val="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5BF51534"/>
    <w:multiLevelType w:val="hybridMultilevel"/>
    <w:tmpl w:val="67A816D6"/>
    <w:lvl w:ilvl="0" w:tplc="84D67986">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392503248">
    <w:abstractNumId w:val="1"/>
  </w:num>
  <w:num w:numId="2" w16cid:durableId="70200171">
    <w:abstractNumId w:val="0"/>
  </w:num>
  <w:num w:numId="3" w16cid:durableId="958530461">
    <w:abstractNumId w:val="2"/>
  </w:num>
  <w:num w:numId="4" w16cid:durableId="450133998">
    <w:abstractNumId w:val="4"/>
  </w:num>
  <w:num w:numId="5" w16cid:durableId="1348941091">
    <w:abstractNumId w:val="3"/>
  </w:num>
  <w:num w:numId="6" w16cid:durableId="11115088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2ED"/>
    <w:rsid w:val="00032966"/>
    <w:rsid w:val="00066D7D"/>
    <w:rsid w:val="00071092"/>
    <w:rsid w:val="000B5F3A"/>
    <w:rsid w:val="0013355F"/>
    <w:rsid w:val="00145D02"/>
    <w:rsid w:val="001935CF"/>
    <w:rsid w:val="001C12ED"/>
    <w:rsid w:val="001F0511"/>
    <w:rsid w:val="00216B5C"/>
    <w:rsid w:val="0022554F"/>
    <w:rsid w:val="002641EF"/>
    <w:rsid w:val="00347B80"/>
    <w:rsid w:val="003F4100"/>
    <w:rsid w:val="003F62AF"/>
    <w:rsid w:val="00490271"/>
    <w:rsid w:val="00554D1C"/>
    <w:rsid w:val="005810A4"/>
    <w:rsid w:val="00612114"/>
    <w:rsid w:val="006139B0"/>
    <w:rsid w:val="0061471B"/>
    <w:rsid w:val="00622409"/>
    <w:rsid w:val="00633534"/>
    <w:rsid w:val="00674B7E"/>
    <w:rsid w:val="006A67E6"/>
    <w:rsid w:val="006B5018"/>
    <w:rsid w:val="006C1AD3"/>
    <w:rsid w:val="006D5696"/>
    <w:rsid w:val="007A3BE3"/>
    <w:rsid w:val="007B0F25"/>
    <w:rsid w:val="008579FB"/>
    <w:rsid w:val="008A1720"/>
    <w:rsid w:val="00905802"/>
    <w:rsid w:val="00957C4D"/>
    <w:rsid w:val="009C36BE"/>
    <w:rsid w:val="00A67BF3"/>
    <w:rsid w:val="00A743B3"/>
    <w:rsid w:val="00A77441"/>
    <w:rsid w:val="00AC6FD6"/>
    <w:rsid w:val="00AD4720"/>
    <w:rsid w:val="00AF0E6A"/>
    <w:rsid w:val="00B022B5"/>
    <w:rsid w:val="00C23AAB"/>
    <w:rsid w:val="00C6120A"/>
    <w:rsid w:val="00C61817"/>
    <w:rsid w:val="00C677FB"/>
    <w:rsid w:val="00CA4CC5"/>
    <w:rsid w:val="00CA7178"/>
    <w:rsid w:val="00CB2CEA"/>
    <w:rsid w:val="00CF1C1C"/>
    <w:rsid w:val="00D1551F"/>
    <w:rsid w:val="00D27751"/>
    <w:rsid w:val="00D32AEA"/>
    <w:rsid w:val="00DE5573"/>
    <w:rsid w:val="00E52903"/>
    <w:rsid w:val="00F22156"/>
    <w:rsid w:val="00F50271"/>
    <w:rsid w:val="00F578C9"/>
    <w:rsid w:val="00F6134E"/>
    <w:rsid w:val="00F80FFF"/>
    <w:rsid w:val="00FA7DAC"/>
    <w:rsid w:val="00FC6F43"/>
    <w:rsid w:val="00FE152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67E1D"/>
  <w15:chartTrackingRefBased/>
  <w15:docId w15:val="{6ABCF69F-1DF6-4AFE-8543-4913EFF22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2ED"/>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C12E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C12ED"/>
  </w:style>
  <w:style w:type="paragraph" w:styleId="Rodap">
    <w:name w:val="footer"/>
    <w:basedOn w:val="Normal"/>
    <w:link w:val="RodapChar"/>
    <w:uiPriority w:val="99"/>
    <w:unhideWhenUsed/>
    <w:rsid w:val="001C12ED"/>
    <w:pPr>
      <w:tabs>
        <w:tab w:val="center" w:pos="4252"/>
        <w:tab w:val="right" w:pos="8504"/>
      </w:tabs>
      <w:spacing w:after="0" w:line="240" w:lineRule="auto"/>
    </w:pPr>
  </w:style>
  <w:style w:type="character" w:customStyle="1" w:styleId="RodapChar">
    <w:name w:val="Rodapé Char"/>
    <w:basedOn w:val="Fontepargpadro"/>
    <w:link w:val="Rodap"/>
    <w:uiPriority w:val="99"/>
    <w:rsid w:val="001C12ED"/>
  </w:style>
  <w:style w:type="table" w:styleId="Tabelacomgrade">
    <w:name w:val="Table Grid"/>
    <w:basedOn w:val="Tabelanormal"/>
    <w:uiPriority w:val="39"/>
    <w:rsid w:val="001C12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rsid w:val="001C12ED"/>
    <w:pPr>
      <w:spacing w:after="0" w:line="240" w:lineRule="auto"/>
      <w:ind w:left="3402"/>
      <w:jc w:val="both"/>
    </w:pPr>
    <w:rPr>
      <w:rFonts w:ascii="Times New Roman" w:eastAsia="Times New Roman" w:hAnsi="Times New Roman" w:cs="Times New Roman"/>
      <w:b/>
      <w:sz w:val="32"/>
      <w:szCs w:val="20"/>
      <w:lang w:eastAsia="pt-BR"/>
    </w:rPr>
  </w:style>
  <w:style w:type="character" w:customStyle="1" w:styleId="RecuodecorpodetextoChar">
    <w:name w:val="Recuo de corpo de texto Char"/>
    <w:basedOn w:val="Fontepargpadro"/>
    <w:link w:val="Recuodecorpodetexto"/>
    <w:rsid w:val="001C12ED"/>
    <w:rPr>
      <w:rFonts w:ascii="Times New Roman" w:eastAsia="Times New Roman" w:hAnsi="Times New Roman" w:cs="Times New Roman"/>
      <w:b/>
      <w:sz w:val="32"/>
      <w:szCs w:val="20"/>
      <w:lang w:eastAsia="pt-BR"/>
    </w:rPr>
  </w:style>
  <w:style w:type="paragraph" w:styleId="NormalWeb">
    <w:name w:val="Normal (Web)"/>
    <w:basedOn w:val="Normal"/>
    <w:uiPriority w:val="99"/>
    <w:unhideWhenUsed/>
    <w:rsid w:val="001C12E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2641EF"/>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2641EF"/>
    <w:rPr>
      <w:rFonts w:ascii="Segoe UI" w:hAnsi="Segoe UI" w:cs="Segoe UI"/>
      <w:sz w:val="18"/>
      <w:szCs w:val="18"/>
    </w:rPr>
  </w:style>
  <w:style w:type="character" w:styleId="Forte">
    <w:name w:val="Strong"/>
    <w:basedOn w:val="Fontepargpadro"/>
    <w:uiPriority w:val="22"/>
    <w:qFormat/>
    <w:rsid w:val="00A67B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4231</TotalTime>
  <Pages>9</Pages>
  <Words>3525</Words>
  <Characters>19041</Characters>
  <Application>Microsoft Office Word</Application>
  <DocSecurity>0</DocSecurity>
  <Lines>158</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Vitória Souza</dc:creator>
  <cp:keywords/>
  <dc:description/>
  <cp:lastModifiedBy>Karine Louzada</cp:lastModifiedBy>
  <cp:revision>42</cp:revision>
  <cp:lastPrinted>2025-11-06T17:24:00Z</cp:lastPrinted>
  <dcterms:created xsi:type="dcterms:W3CDTF">2025-10-22T16:28:00Z</dcterms:created>
  <dcterms:modified xsi:type="dcterms:W3CDTF">2026-03-06T14:16:00Z</dcterms:modified>
</cp:coreProperties>
</file>